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2" w:rsidRDefault="00470D22" w:rsidP="00470D22">
      <w:pPr>
        <w:pStyle w:val="1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Постановление администрации города от 30.12.2015 № 1253 "Об установлении тарифов на оказание услуг работы автотранспорта МУП «Коммунальщик»"</w:t>
      </w:r>
    </w:p>
    <w:p w:rsidR="00470D22" w:rsidRDefault="00470D22" w:rsidP="00470D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О С Т А Н О В Л Е Н И Е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30.12.2015 № 1253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установлении тарифов на оказание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услуг работы автотранспорта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МУП «Коммунальщик»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Рассмотрев заявление МУП «Коммунальщик» города Алейска с приложением материалов, обосновывающих расчеты стоимости оказания предприятием услуг автотранспорта, на основании Административного регламента предоставления муниципальной услуги, утвержденного постановлением администрации города от 27.07.2012 №1150 «Установление тарифов на услуги, предоставляемые муниципальными предприятиями и учреждениями города» (с дополнениями от 11.09.2013)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ПОСТАНОВЛЯЮ: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Установить с 01.01.2016 тарифы на услуги 1 часа работы автотранспорта, оказываемые МУП «Коммунальщик» города Алейска для муниципальных нужд согласно приложению.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Оказание услуг 1 часа работы автотранспорта прочим организациям осуществлять по договорным тарифам.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 Постановление администрации города от 12.03.2015 №251 «Об установлении тарифов на оказание услуг работы автотранспорта МУП «Коммунальщик»» признать утратившим силу.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4.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>) настоящее постановление разместить на официальном Интернет-сайте администрации города Алейска, опубликовать в «Сборнике муниципальных правовых актов города Алейска Алтайского края».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5. Контроль исполнения настоящего постановления возложить на заместителя главы администрации города Алейска, председателя комитета по управлению муниципальным имуществом администрации О.Н. Степанову.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администрации города В.Н. Серикова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 к постановлению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администрации города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 30.12.2015 № 1253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Тарифы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на услуги 1 часа автотранспорта, оказываемые</w:t>
      </w:r>
    </w:p>
    <w:p w:rsidR="00470D22" w:rsidRDefault="00470D22" w:rsidP="00470D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МУП «Коммунальщик» для муниципальных нужд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800"/>
        <w:gridCol w:w="3810"/>
      </w:tblGrid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b/>
                <w:bCs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b/>
                <w:bCs/>
                <w:color w:val="292929"/>
                <w:sz w:val="21"/>
                <w:szCs w:val="21"/>
              </w:rPr>
              <w:t>/п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Наименование автотранспорта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Тариф, руб. (НДС не облагается)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Самосвал КАМАЗ - 5511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733,92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Самосвал ЗИЛ -555, 4502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625,00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Самосвал КАМАЗ -53213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685,62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Автокран МАЗ – КС 3562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927,50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366,29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Бульдозер ДТ-75 МЛХС-4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1173,71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186,97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Бульдозер ДТ -75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676,36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168,06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Трактор Т-130, Т-150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891,60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187,03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Трактор К-701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1477,92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200,31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ПМ -130 (</w:t>
            </w:r>
            <w:proofErr w:type="spellStart"/>
            <w:r>
              <w:rPr>
                <w:color w:val="292929"/>
                <w:sz w:val="21"/>
                <w:szCs w:val="21"/>
              </w:rPr>
              <w:t>Зил</w:t>
            </w:r>
            <w:proofErr w:type="spellEnd"/>
            <w:r>
              <w:rPr>
                <w:color w:val="292929"/>
                <w:sz w:val="21"/>
                <w:szCs w:val="21"/>
              </w:rPr>
              <w:t xml:space="preserve"> -130)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9.1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 сгребании снега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702,68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9.2.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 поливе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815,19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9.3.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 подметании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557,90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УАЗ -2206 (фургон)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554,82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167,15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ГАЗ*САЗ Х787 ВР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638,33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233,67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Спец. машина МТРДТ, ГАЗ-53 (пропан-бутан)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450,49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12.1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дополнит</w:t>
            </w:r>
            <w:proofErr w:type="gramStart"/>
            <w:r>
              <w:rPr>
                <w:color w:val="292929"/>
                <w:sz w:val="21"/>
                <w:szCs w:val="21"/>
              </w:rPr>
              <w:t>.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292929"/>
                <w:sz w:val="21"/>
                <w:szCs w:val="21"/>
              </w:rPr>
              <w:t>р</w:t>
            </w:r>
            <w:proofErr w:type="gramEnd"/>
            <w:r>
              <w:rPr>
                <w:color w:val="292929"/>
                <w:sz w:val="21"/>
                <w:szCs w:val="21"/>
              </w:rPr>
              <w:t>абота компрессора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391,71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Спецмашина КО-108, ГАЗ-53 (</w:t>
            </w:r>
            <w:proofErr w:type="spellStart"/>
            <w:r>
              <w:rPr>
                <w:color w:val="292929"/>
                <w:sz w:val="21"/>
                <w:szCs w:val="21"/>
              </w:rPr>
              <w:t>пескоразбрасыватель</w:t>
            </w:r>
            <w:proofErr w:type="spellEnd"/>
            <w:r>
              <w:rPr>
                <w:color w:val="292929"/>
                <w:sz w:val="21"/>
                <w:szCs w:val="21"/>
              </w:rPr>
              <w:t>)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623,29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в </w:t>
            </w:r>
            <w:proofErr w:type="spellStart"/>
            <w:r>
              <w:rPr>
                <w:color w:val="292929"/>
                <w:sz w:val="21"/>
                <w:szCs w:val="21"/>
              </w:rPr>
              <w:t>т.ч</w:t>
            </w:r>
            <w:proofErr w:type="spellEnd"/>
            <w:r>
              <w:rPr>
                <w:color w:val="292929"/>
                <w:sz w:val="21"/>
                <w:szCs w:val="21"/>
              </w:rPr>
              <w:t>.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327,10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Экскаватор ЭО -2621, 2626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604,08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188,60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Автогрейдер ГС -14.02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1365,43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166,54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16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Автогрейдер ДЗ-143, ДЗ-180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893,56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166,86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17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Автоподъемник АПТЛ-17 П-675 (ГАЗ-3307)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793,29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381,77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МТЗ-80, ЮМЗ-6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608,63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189,80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19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Бульдозер ТГ-90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1151.9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 дежурство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188,04</w:t>
            </w:r>
          </w:p>
        </w:tc>
      </w:tr>
      <w:tr w:rsidR="00470D22" w:rsidTr="00470D22">
        <w:tc>
          <w:tcPr>
            <w:tcW w:w="10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48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Мотопомпа ПМ-1600</w:t>
            </w:r>
          </w:p>
        </w:tc>
        <w:tc>
          <w:tcPr>
            <w:tcW w:w="38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470D22" w:rsidRDefault="00470D22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1115,55</w:t>
            </w:r>
          </w:p>
        </w:tc>
      </w:tr>
    </w:tbl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D3BAE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2023-12-21T11:15:00Z</dcterms:created>
  <dcterms:modified xsi:type="dcterms:W3CDTF">2023-12-21T11:15:00Z</dcterms:modified>
</cp:coreProperties>
</file>