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62" w:rsidRDefault="00852F62" w:rsidP="00852F6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 Алтайский край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10.11.2014   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№  1370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852F62" w:rsidRDefault="00852F62" w:rsidP="00852F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right="467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 утверждении муниципальной программы «Обеспечение жильем или улучшение жилищных условий молодых семей в городе Алейске» на 2015-2019 годы</w:t>
      </w:r>
    </w:p>
    <w:p w:rsidR="00852F62" w:rsidRDefault="00852F62" w:rsidP="00852F62">
      <w:pPr>
        <w:shd w:val="clear" w:color="auto" w:fill="FFFFFF"/>
        <w:ind w:right="503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spacing w:line="315" w:lineRule="atLeast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целях </w:t>
      </w:r>
      <w:r>
        <w:rPr>
          <w:rFonts w:ascii="Arial" w:hAnsi="Arial" w:cs="Arial"/>
          <w:color w:val="292929"/>
          <w:spacing w:val="-4"/>
          <w:sz w:val="28"/>
          <w:szCs w:val="28"/>
        </w:rPr>
        <w:t xml:space="preserve">предоставления государственной поддержки в решении жилищной проблемы молодым семьям, признанным в установленном </w:t>
      </w:r>
      <w:proofErr w:type="gramStart"/>
      <w:r>
        <w:rPr>
          <w:rFonts w:ascii="Arial" w:hAnsi="Arial" w:cs="Arial"/>
          <w:color w:val="292929"/>
          <w:spacing w:val="-4"/>
          <w:sz w:val="28"/>
          <w:szCs w:val="28"/>
        </w:rPr>
        <w:t>порядке</w:t>
      </w:r>
      <w:proofErr w:type="gramEnd"/>
      <w:r>
        <w:rPr>
          <w:rFonts w:ascii="Arial" w:hAnsi="Arial" w:cs="Arial"/>
          <w:color w:val="292929"/>
          <w:spacing w:val="-4"/>
          <w:sz w:val="28"/>
          <w:szCs w:val="28"/>
        </w:rPr>
        <w:t xml:space="preserve"> нуждающимися </w:t>
      </w:r>
      <w:r>
        <w:rPr>
          <w:rFonts w:ascii="Arial" w:hAnsi="Arial" w:cs="Arial"/>
          <w:color w:val="292929"/>
          <w:sz w:val="28"/>
          <w:szCs w:val="28"/>
        </w:rPr>
        <w:t>в улучшении жилищных условий и в соответствии с постановлением администрации города Алейска Алтайского края от 23.04.2014 № 483 «Об утверждении порядка разработки, реализации и оценки эффективности муниципальных программ города Алейска»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 Утвердить муниципальную программу «Обеспечение жильем или улучшение жилищных условий молодых семей в городе Алейске» на 2015 - 2019 годы (прилагается).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Признать с 1 января 2015 года утратившими силу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постановления администрации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>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постановление администрации города Алейска Алтайского края от 04.10.2010 № 1184 «Об утверждении долгосрочной целевой Программы «Обеспечение жильем или улучшение жилищных условий молодых семей в городе Алейске» на 2011-2015 годы»;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постановление администрации города Алейска Алтайского края от 18.03.2014 № 283 «О внесении изменений в долгосрочную целевую Программу «Обеспечение жильем или улучшение жилищных условий молодых семей в городе Алейске» на 2011-2015 годы», утвержденную постановлением администрации города Алейска от 04.10.2010 № 1184».</w:t>
      </w:r>
    </w:p>
    <w:p w:rsidR="00852F62" w:rsidRDefault="00852F62" w:rsidP="00852F62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852F62" w:rsidRDefault="00852F62" w:rsidP="00852F62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Настоящее постановление вступает в силу с 01.01.2015 года.</w:t>
      </w:r>
    </w:p>
    <w:p w:rsidR="00852F62" w:rsidRDefault="00852F62" w:rsidP="00852F62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5. Отделу по печати и информации администрации города Алейска (Сухно Ф.Н.)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 и опубликовать  в «Сборнике муниципальных правовых актов».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 Контроль над исполнением настоящего постановления возложить на заместителя главы администрации города Н.Ю. Жмылеву.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   В.Н. Серикова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963"/>
      </w:tblGrid>
      <w:tr w:rsidR="00852F62" w:rsidTr="00852F62">
        <w:trPr>
          <w:trHeight w:val="1258"/>
        </w:trPr>
        <w:tc>
          <w:tcPr>
            <w:tcW w:w="46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Приложение</w:t>
            </w:r>
          </w:p>
          <w:p w:rsidR="00852F62" w:rsidRDefault="00852F6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 постановлению администрации города Алейска Алтайского края</w:t>
            </w:r>
          </w:p>
          <w:p w:rsidR="00852F62" w:rsidRDefault="00852F6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852F62" w:rsidRDefault="00852F6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« 10 » ноября  № 1370</w:t>
            </w:r>
          </w:p>
          <w:p w:rsidR="00852F62" w:rsidRDefault="00852F62">
            <w:pPr>
              <w:pStyle w:val="nospacing"/>
              <w:spacing w:before="0" w:beforeAutospacing="0" w:after="0" w:afterAutospacing="0"/>
              <w:ind w:right="-5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МУНИЦИПАЛЬНАЯ ПРОГРАММА</w:t>
      </w:r>
    </w:p>
    <w:p w:rsidR="00852F62" w:rsidRDefault="00852F62" w:rsidP="00852F6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«Обеспечение жильем или улучшение жилищных условий молодых семей в городе Алейске»  на  2015 - 2019 годы</w:t>
      </w:r>
    </w:p>
    <w:p w:rsidR="00852F62" w:rsidRDefault="00852F62" w:rsidP="00852F6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Паспорт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«Обеспечение жильем или улучшение жилищных условий молодых семей в городе Алейске» на 2015-2019 годы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pacing w:val="-12"/>
          <w:sz w:val="28"/>
          <w:szCs w:val="28"/>
        </w:rPr>
        <w:t> 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47"/>
      </w:tblGrid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Соисполнители программы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Программно-целевые </w:t>
            </w:r>
            <w:r>
              <w:rPr>
                <w:color w:val="292929"/>
                <w:sz w:val="28"/>
                <w:szCs w:val="28"/>
              </w:rPr>
              <w:lastRenderedPageBreak/>
              <w:t>инструменты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отсутствуют</w:t>
            </w:r>
          </w:p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4"/>
                <w:sz w:val="28"/>
                <w:szCs w:val="28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color w:val="292929"/>
                <w:spacing w:val="-4"/>
                <w:sz w:val="28"/>
                <w:szCs w:val="28"/>
              </w:rPr>
              <w:t>порядке</w:t>
            </w:r>
            <w:proofErr w:type="gramEnd"/>
            <w:r>
              <w:rPr>
                <w:color w:val="292929"/>
                <w:spacing w:val="-4"/>
                <w:sz w:val="28"/>
                <w:szCs w:val="28"/>
              </w:rPr>
              <w:t xml:space="preserve"> нуждающимися </w:t>
            </w:r>
            <w:r>
              <w:rPr>
                <w:color w:val="292929"/>
                <w:sz w:val="28"/>
                <w:szCs w:val="28"/>
              </w:rPr>
              <w:t>в улучшении жилищных условий, проживающим в городе Алейске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программы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организационно-правовое сопровождение молодых семей на муниципальном уровне;</w:t>
            </w:r>
          </w:p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4"/>
                <w:sz w:val="28"/>
                <w:szCs w:val="28"/>
              </w:rPr>
              <w:t>- обеспечение механизма предоставления молодым семьям - участникам </w:t>
            </w:r>
            <w:r>
              <w:rPr>
                <w:color w:val="292929"/>
                <w:spacing w:val="-2"/>
                <w:sz w:val="28"/>
                <w:szCs w:val="28"/>
              </w:rPr>
              <w:t>программы социальных выплат на приобретение жилья</w:t>
            </w:r>
            <w:r>
              <w:rPr>
                <w:color w:val="292929"/>
                <w:spacing w:val="-4"/>
                <w:sz w:val="28"/>
                <w:szCs w:val="28"/>
              </w:rPr>
              <w:t> или строительство индивидуального жилого дома с</w:t>
            </w:r>
            <w:r>
              <w:rPr>
                <w:color w:val="292929"/>
                <w:sz w:val="28"/>
                <w:szCs w:val="28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>
              <w:rPr>
                <w:color w:val="292929"/>
                <w:sz w:val="28"/>
                <w:szCs w:val="28"/>
              </w:rPr>
              <w:t>дств кр</w:t>
            </w:r>
            <w:proofErr w:type="gramEnd"/>
            <w:r>
              <w:rPr>
                <w:color w:val="292929"/>
                <w:sz w:val="28"/>
                <w:szCs w:val="28"/>
              </w:rPr>
              <w:t>едитных и других организаций, предоставляющих кредиты и займы, в том числе ипотечных жилищных кредитов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Индикаторы и показатели программы</w:t>
            </w:r>
          </w:p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молодых семей, улучшивших жилищные условия</w:t>
            </w:r>
            <w:r>
              <w:rPr>
                <w:color w:val="292929"/>
                <w:spacing w:val="-9"/>
                <w:sz w:val="28"/>
                <w:szCs w:val="28"/>
              </w:rPr>
              <w:t>;</w:t>
            </w:r>
          </w:p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молодых семей, улучшивших жилищные условия </w:t>
            </w:r>
            <w:r>
              <w:rPr>
                <w:color w:val="292929"/>
                <w:spacing w:val="-9"/>
                <w:sz w:val="28"/>
                <w:szCs w:val="28"/>
              </w:rPr>
              <w:t>в общем количестве молодых семей, признанных нуждающихся в улучшении жилищных условий; </w:t>
            </w:r>
          </w:p>
          <w:p w:rsidR="00852F62" w:rsidRDefault="00852F6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оплаченных свидетельств в общем количестве свидетельств на приобретение жилья, выданных молодым семьям</w:t>
            </w:r>
          </w:p>
        </w:tc>
      </w:tr>
      <w:tr w:rsidR="00852F62" w:rsidTr="00852F62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– 2019 годы.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Без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деление на этапы.</w:t>
            </w:r>
          </w:p>
        </w:tc>
      </w:tr>
      <w:tr w:rsidR="00852F62" w:rsidTr="00852F62">
        <w:trPr>
          <w:trHeight w:val="1771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средств, необходимых для реализации программы в 2015-2019 годы составляет 32499,0 тыс. руб. в том числе:</w:t>
            </w:r>
          </w:p>
          <w:p w:rsidR="00852F62" w:rsidRDefault="00852F62">
            <w:pPr>
              <w:pStyle w:val="21"/>
              <w:spacing w:after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средства федерального бюджета – 3807,0 тыс. руб.;</w:t>
            </w:r>
          </w:p>
          <w:p w:rsidR="00852F62" w:rsidRDefault="00852F62">
            <w:pPr>
              <w:pStyle w:val="21"/>
              <w:spacing w:after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- средства краевого бюджета – 3749,9 тыс. руб.;</w:t>
            </w:r>
          </w:p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 средства бюджета города – 4005,6 тыс. руб.;</w:t>
            </w:r>
          </w:p>
          <w:p w:rsidR="00852F62" w:rsidRDefault="00852F62">
            <w:pPr>
              <w:pStyle w:val="21"/>
              <w:spacing w:after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- внебюджетные источники – 20936,5 тыс. руб.</w:t>
            </w:r>
          </w:p>
          <w:p w:rsidR="00852F62" w:rsidRDefault="00852F62">
            <w:pPr>
              <w:pStyle w:val="21"/>
              <w:spacing w:after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Объемы финансирования подлежат ежегодному уточнению при формировании бюджета города на очередной финансовый год</w:t>
            </w:r>
          </w:p>
        </w:tc>
      </w:tr>
      <w:tr w:rsidR="00852F62" w:rsidTr="00852F62">
        <w:trPr>
          <w:trHeight w:val="2515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ind w:firstLine="720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улучшение жилищных условий 20 молодых семей города Алейска;</w:t>
            </w:r>
          </w:p>
          <w:p w:rsidR="00852F62" w:rsidRDefault="00852F62">
            <w:pPr>
              <w:ind w:firstLine="7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      </w:r>
          </w:p>
          <w:p w:rsidR="00852F62" w:rsidRDefault="00852F62">
            <w:pPr>
              <w:pStyle w:val="21"/>
              <w:spacing w:after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сохранение доли оплаченных свидетельств в общем количестве свидетельств, выданных молодым семьям, на уровне 100%</w:t>
            </w:r>
          </w:p>
        </w:tc>
      </w:tr>
    </w:tbl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 Общая характеристика сферы реализации муниципальной программы</w:t>
      </w:r>
    </w:p>
    <w:p w:rsidR="00852F62" w:rsidRDefault="00852F62" w:rsidP="00852F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Программа направлена на реализацию одного из направлений приоритетного национального проекта «Доступное, комфортное жилье – гражданам России», которое предполагает формирование системы оказания государственной поддержки в приобретении жилья определенным категориям граждан, в том числе в предоставлении средств на оплату первоначального взноса при получении ипотечного жилищного кредита или займа на приобретение жилья или строительство индивидуального жилья.</w:t>
      </w:r>
      <w:proofErr w:type="gramEnd"/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период с 2011 по 2014 годы муниципальная поддержка в улучшении жилищных условий оказана 30 молодым семьям. При этом поддержка молодых семей в решении жилищной проблемы позволила улучшить условия их проживания.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Несмотря на позитивные тенденции, проблема отсутствия благоприятных жилищных условий у значительного количества молодых семей сохраняется до настоящего времени.</w:t>
      </w:r>
    </w:p>
    <w:p w:rsidR="00852F62" w:rsidRDefault="00852F62" w:rsidP="00852F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Жилищные проблемы оказывают отрицательное влияние на поведение современной молодежи и ее ценностные ориентиры: молодые люди не спешат создавать семьи, официально оформлять свои отношения, планировать рождение детей.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 Алейске в списке молодых семей, изъявивших желание получить социальную выплату на приобретение (строительство) жилья, по состоянию на начало 2015 года состоит 22 молодые семьи.</w:t>
      </w:r>
    </w:p>
    <w:p w:rsidR="00852F62" w:rsidRDefault="00852F62" w:rsidP="00852F62">
      <w:pPr>
        <w:shd w:val="clear" w:color="auto" w:fill="FFFFFF"/>
        <w:ind w:firstLine="11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Как правило, молодые семьи не могут получить доступ на рынок жилья без бюджетной поддержки. Молодые семьи, в основном, являются приобретателями первого в жизни жилья, а значит, не имеют в собственности жилого помещения, которое можно использовать в качестве обеспечения уплаты первоначального взноса при получении ипотечного жилищного кредита или займа. К тому же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  поддержка муниципального образования оплаты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852F62" w:rsidRDefault="00852F62" w:rsidP="00852F62">
      <w:pPr>
        <w:shd w:val="clear" w:color="auto" w:fill="FFFFFF"/>
        <w:ind w:firstLine="11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категории жителей города Алейска, улучшит демографическую ситуацию. Помощь в решении жилищной проблемы молодых семей позволит сформировать экономически активный слой населения города.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  <w:sz w:val="28"/>
          <w:szCs w:val="28"/>
        </w:rPr>
        <w:t>В программе используются следующие понятия: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- участники программы - молодые семьи, проживающие на территории города Алейска, работающие на предприятиях и в учреждениях города, признанные в установленном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порядке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нуждающимися в улучшении жилищных условий, возраст супругов не превышает 35 лет, либо неполная семья, состоящая из одного и более детей (далее - «молодая семья») и имеющая доходы либо иные денежные средства, достаточные для оплаты жилья в части, превышающей размер предоставляемой субсидии;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- нуждающиеся в улучшении жилищных условий - молодые семьи, поставленные на учет в качестве нуждающихся в улучшении жилищных условий до 1 марта 2005 года, а также другие молодые семьи, признанные нуждающимися в улучшении жилищных условий в </w:t>
      </w:r>
      <w:r>
        <w:rPr>
          <w:rFonts w:ascii="Arial" w:hAnsi="Arial" w:cs="Arial"/>
          <w:color w:val="292929"/>
          <w:sz w:val="28"/>
          <w:szCs w:val="28"/>
        </w:rPr>
        <w:lastRenderedPageBreak/>
        <w:t>соответствии с законодательством Российской Федерации и имеющая доходы либо иные денежные средства, достаточные для оплаты стоимости жилья в части, превышающей размер предоставляемой субсидии;</w:t>
      </w:r>
      <w:proofErr w:type="gramEnd"/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государственная поддержка – предоставление субсидий молодым семьям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жилья;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свидетельство – именной документ, удостоверяющий право молодой семьи на получение субсидии.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Приоритеты политики города в сфере реализации муниципальной программы, цели и задачи,  описание основных ожидаемых конечных результатов муниципальной программы, сроков и этапов ее реализации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2.1. Приоритеты политики города в сфере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Приоритеты политики города в сфере реализации муниципальной программы определяются долгосрочными стратегическими целями и приоритетными задачами государственной жилищной политики, а также целями и задачами приоритетного национального проекта "Доступное и комфортное жилье - гражданам России" (далее - национальный проект), поскольку программа является основным инструментом его реализации.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Общей целью национального проекта является формирование рынка доступного жилья и обеспечение комфортных условий проживания гражданам России.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Приоритетными направлениями программы являются: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стимулирование развития жилищного строительства;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поддержка платежеспособного спроса на жилье, в том числе с помощью ипотечного жилищного кредитования;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выполнение обязательств по обеспечению жильем молодых семей, путем муниципальной поддержки.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каждому из выделенных приоритетных направлений программы предусмотрена реализация конкретных мер, на проведении которых должны быть сконцентрированы основные финансовые и организационные усилия, которые реализуются в рамках программы.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стимулирования развития жилищного строительства в приоритетном порядке необходимо обеспечить решение следующих задач: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формирование нового сегмента жилья, в том числе развитие малоэтажного жилищного строительства и новых форм участия граждан в жилищном строительстве;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Кроме того, в рамках программы будут решаться следующие задачи: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развитие конкуренции и снижение административных барьеров на рынке жилищного строительства, создание эффективных механизмов борьбы с высоким уровнем монополизации и административного протекционизма на рынке, дальнейшее развитие прозрачных конкурентных процедур предоставления земельных участков для жилищного строительства;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комплексное развитие территорий в целях жилищного строительства, создание условий для привлечения кредитных средств и частных инвестиций для этих целей;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комплексная застройка территорий, реконструкция и обновление существующей застройки;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поддержка платежеспособного спроса на жилье, в том числе с помощью ипотечного жилищного кредитования.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2.2. Цели и задачи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Основной целью программы является п</w:t>
      </w:r>
      <w:r>
        <w:rPr>
          <w:rFonts w:ascii="Arial" w:hAnsi="Arial" w:cs="Arial"/>
          <w:color w:val="292929"/>
          <w:spacing w:val="-4"/>
          <w:sz w:val="28"/>
          <w:szCs w:val="28"/>
        </w:rPr>
        <w:t xml:space="preserve">редоставление государственной поддержки в решении жилищной проблемы молодым </w:t>
      </w:r>
      <w:r>
        <w:rPr>
          <w:rFonts w:ascii="Arial" w:hAnsi="Arial" w:cs="Arial"/>
          <w:color w:val="292929"/>
          <w:spacing w:val="-4"/>
          <w:sz w:val="28"/>
          <w:szCs w:val="28"/>
        </w:rPr>
        <w:lastRenderedPageBreak/>
        <w:t xml:space="preserve">семьям, признанным в установленном </w:t>
      </w:r>
      <w:proofErr w:type="gramStart"/>
      <w:r>
        <w:rPr>
          <w:rFonts w:ascii="Arial" w:hAnsi="Arial" w:cs="Arial"/>
          <w:color w:val="292929"/>
          <w:spacing w:val="-4"/>
          <w:sz w:val="28"/>
          <w:szCs w:val="28"/>
        </w:rPr>
        <w:t>порядке</w:t>
      </w:r>
      <w:proofErr w:type="gramEnd"/>
      <w:r>
        <w:rPr>
          <w:rFonts w:ascii="Arial" w:hAnsi="Arial" w:cs="Arial"/>
          <w:color w:val="292929"/>
          <w:spacing w:val="-4"/>
          <w:sz w:val="28"/>
          <w:szCs w:val="28"/>
        </w:rPr>
        <w:t xml:space="preserve"> нуждающимися </w:t>
      </w:r>
      <w:r>
        <w:rPr>
          <w:rFonts w:ascii="Arial" w:hAnsi="Arial" w:cs="Arial"/>
          <w:color w:val="292929"/>
          <w:sz w:val="28"/>
          <w:szCs w:val="28"/>
        </w:rPr>
        <w:t>в улучшении жилищных условий, проживающим в городе Алейске.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Основными задачами программы являются: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организационно-правовое сопровождение молодых семей на муниципальном уровне;</w:t>
      </w:r>
    </w:p>
    <w:p w:rsidR="00852F62" w:rsidRDefault="00852F62" w:rsidP="00852F62">
      <w:pPr>
        <w:shd w:val="clear" w:color="auto" w:fill="FFFFFF"/>
        <w:ind w:right="1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4"/>
          <w:sz w:val="28"/>
          <w:szCs w:val="28"/>
        </w:rPr>
        <w:t>- обеспечение механизма предоставления молодым семьям - участникам </w:t>
      </w:r>
      <w:r>
        <w:rPr>
          <w:rFonts w:ascii="Arial" w:hAnsi="Arial" w:cs="Arial"/>
          <w:color w:val="292929"/>
          <w:spacing w:val="-2"/>
          <w:sz w:val="28"/>
          <w:szCs w:val="28"/>
        </w:rPr>
        <w:t>программы социальных выплат на приобретение жилья</w:t>
      </w:r>
      <w:r>
        <w:rPr>
          <w:rFonts w:ascii="Arial" w:hAnsi="Arial" w:cs="Arial"/>
          <w:color w:val="292929"/>
          <w:spacing w:val="-4"/>
          <w:sz w:val="28"/>
          <w:szCs w:val="28"/>
        </w:rPr>
        <w:t> или строительство индивидуального жилого дома с привлечением молодыми семьями собственн</w:t>
      </w:r>
      <w:r>
        <w:rPr>
          <w:rFonts w:ascii="Arial" w:hAnsi="Arial" w:cs="Arial"/>
          <w:color w:val="292929"/>
          <w:sz w:val="28"/>
          <w:szCs w:val="28"/>
        </w:rPr>
        <w:t>ых средств, дополнительных финансовых сре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дств кр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едитных и других организаций, предоставляющих кредиты и займы, в том числе ипотечных жилищных кредитов.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достижения цели и решения основных поставленных в программе задач будет реализован комплекс нормативных правовых, организационных и финансовых мер и мероприятий.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2.3. Конечные результаты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За основу формирования конечных результатов берутся индикаторы (показатели). Индикаторы и показатели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программы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и их значения приведены в Приложении 1.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улучшение жилищных условий 20 молодых семей города Алейска;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сохранение доли оплаченных свидетельств в общем количестве свидетельств, выданных молодым семьям, на уровне 100%.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2.4. Сроки и этапы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Муниципальная программа «Обеспечение жильем или улучшение жилищных условий молодых семей в городе Алейске» на 2015-2019 годы реализуется с 01.01.2015 до 31.12.2019 года.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Условиями досрочного прекращения реализации программы могут быть достижение целей и выполнение задач программы, изменение направлений государственной жилищной политики.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Обобщенная характеристика мероприятий муниципальной программы</w:t>
      </w:r>
    </w:p>
    <w:p w:rsidR="00852F62" w:rsidRDefault="00852F62" w:rsidP="00852F6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 Мероприятия программы предусматривают создание системы государственной поддержки молодых семей в решении жилищных проблем.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методологическое обеспечение реализации программы;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финансовое обеспечение реализации программы;</w:t>
      </w:r>
    </w:p>
    <w:p w:rsidR="00852F62" w:rsidRDefault="00852F62" w:rsidP="00852F6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организационное обеспечение реализации программы.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Перечень программных мероприятий приведен в  Приложении 2.    </w:t>
      </w:r>
    </w:p>
    <w:p w:rsidR="00852F62" w:rsidRDefault="00852F62" w:rsidP="00852F62">
      <w:pPr>
        <w:shd w:val="clear" w:color="auto" w:fill="FFFFFF"/>
        <w:spacing w:line="315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Финансирование программы осуществляется за счет: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средства федерального бюджета (в соответствии с федеральной целевой программы «Жилище» на 2011-2015 годы);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средства краевого бюджета (в соответствии с государственной подпрограммой «Обеспечение жильем  молодых семей» федеральной целевой программы «Жилище» на 2011-2015 годы);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средства бюджета города;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внебюджетных источников (собственные или заемные средства молодых семей).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программы составляет 32499,0 тыс. рублей, из них: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федерального бюджета – 3807,0 тыс. рублей, в том числе по годам: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372,9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457,6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800,2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1010,0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1166,3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краевого бюджета – 3749,9 тыс. рублей, в том числе по годам: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365,8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451,6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789,8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996,5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1146,2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бюджета города – 4005,6 тыс. рублей, в том числе по годам: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621,5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451,6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789,8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996,5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1146,2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внебюджетных источников – 20936,5 тыс. рублей, в том числе по годам: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1674,0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2689,2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3854,0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5899,5 тыс. рублей;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6819,8 тыс. рублей.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 финансирования Программы подлежит ежегодному уточнению при формировании бюджета города на очередной финансовый год и на плановый период.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Сводные финансовые затраты представлены в Приложении 3.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При реализации муниципальной программы «Обеспечение жильем или улучшение жилищных условий молодых семей в городе </w:t>
      </w:r>
      <w:r>
        <w:rPr>
          <w:rFonts w:ascii="Arial" w:hAnsi="Arial" w:cs="Arial"/>
          <w:color w:val="292929"/>
          <w:sz w:val="28"/>
          <w:szCs w:val="28"/>
        </w:rPr>
        <w:lastRenderedPageBreak/>
        <w:t>Алейске на 2015-2019 годы» возможно возникновение следующих рисков: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снижение финансирования мероприятий программы в результате уменьшения расходных обязательств, осуществляемых за счет бюджетных ассигнований федерального, краевого бюджетов и бюджета города;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принятие решения региональными органами государственной власти об исключении мероприятий муниципальной программы из государственной программы и (или) приостановление её реализации на период действия муниципальной программы;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инфляция.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целях минимизации обозначенных рисков необходимо  обеспечение эффективного управления  процессом  реализации программы, предполагающего, в том числе: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  оперативное (своевременное) внесение необходимых изменений в программу;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проведение анализа реализации    программы;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согласованность действий участников реализации программы;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публичное  освещение  хода  и  результатов реализации    программы.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 Методика оценки эффективности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Оценка эффективности программы осуществляется согласно приложению 2 к постановлению администрации города от 23.04.2014 № 486 «Об утверждении порядка разработки, реализации и оценки эффективности муниципальных программ города Алейска».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 Механизм реализации муниципальной программы</w:t>
      </w:r>
    </w:p>
    <w:p w:rsidR="00852F62" w:rsidRDefault="00852F62" w:rsidP="00852F62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Ответственным исполнителем программы является Комитет по образованию и делам молодежи администрации города Алейска.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Участниками программы являются Администрация города Алейска и Комитет по образованию и делам молодежи администрации города Алейска.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Ответственный исполнитель программы осуществляет: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разработку муниципальной программы, ее согласование и утверждение, а так же принимает решение о внесении изменений в программу в соответствии с требованиями, установленными порядком;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проведение оценки эффективности муниципальной программы;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участие в конкурсном отборе (конкурсных отборах) муниципальных образований Алтайского края для участия в </w:t>
      </w:r>
      <w:hyperlink r:id="rId6" w:history="1">
        <w:r>
          <w:rPr>
            <w:rStyle w:val="a8"/>
            <w:rFonts w:ascii="Arial" w:hAnsi="Arial" w:cs="Arial"/>
            <w:sz w:val="21"/>
            <w:szCs w:val="21"/>
          </w:rPr>
          <w:t>Федеральной</w:t>
        </w:r>
      </w:hyperlink>
      <w:r>
        <w:rPr>
          <w:rFonts w:ascii="Arial" w:hAnsi="Arial" w:cs="Arial"/>
          <w:color w:val="292929"/>
          <w:sz w:val="28"/>
          <w:szCs w:val="28"/>
        </w:rPr>
        <w:t> и </w:t>
      </w:r>
      <w:hyperlink r:id="rId7" w:history="1">
        <w:r>
          <w:rPr>
            <w:rStyle w:val="a8"/>
            <w:rFonts w:ascii="Arial" w:hAnsi="Arial" w:cs="Arial"/>
            <w:sz w:val="21"/>
            <w:szCs w:val="21"/>
          </w:rPr>
          <w:t>Краевой</w:t>
        </w:r>
      </w:hyperlink>
      <w:r>
        <w:rPr>
          <w:rFonts w:ascii="Arial" w:hAnsi="Arial" w:cs="Arial"/>
          <w:color w:val="292929"/>
          <w:sz w:val="28"/>
          <w:szCs w:val="28"/>
        </w:rPr>
        <w:t> подпрограммах;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проверку документов, предоставляемых молодыми семьями для участия в программе;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формирование списков молодых семей - участниц программы, изъявивших желание получить социальную выплату в планируемом году;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определение ежегодных объемов финансирования на реализацию мероприятий программы за счет средств бюджета города Алейска;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подготовку и представление в Главное управление образования и молодежной политики Алтайского края и комитет по экономике и труду администрации города Алейска в установленный срок и по установленным формам отчетов о ходе выполнения мероприятий программы.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Отчетность в комитет по экономике и труду администрации города направляется: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- ежеквартально, в срок до 25 числа месяца, следующего за отчетным периодом;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- ежегодно, не позднее 1 марта года, следующего за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отчетным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(отчет об оценке эффективности муниципальной программы).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Администрация города Алейска (юридический отдел) осуществляет признание молодых семей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нуждающимися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улучшении жилищных условий.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0" w:name="Par202"/>
      <w:bookmarkEnd w:id="0"/>
      <w:r>
        <w:rPr>
          <w:rFonts w:ascii="Arial" w:hAnsi="Arial" w:cs="Arial"/>
          <w:color w:val="292929"/>
          <w:sz w:val="28"/>
          <w:szCs w:val="28"/>
        </w:rPr>
        <w:t xml:space="preserve">Ответственный исполнитель программы осуществляет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целевым использованием средств федерального бюджета, бюджета Алтайского края и  бюджета города Алейска, выделенных на предоставление социальных выплат молодым семьям - участницам программы.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 1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1" w:name="Par252"/>
      <w:bookmarkEnd w:id="1"/>
      <w:r>
        <w:rPr>
          <w:color w:val="292929"/>
          <w:sz w:val="28"/>
          <w:szCs w:val="28"/>
        </w:rPr>
        <w:t>Сведения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индикаторах муниципальной программы  и их значениях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986"/>
        <w:gridCol w:w="1036"/>
        <w:gridCol w:w="780"/>
        <w:gridCol w:w="1020"/>
        <w:gridCol w:w="663"/>
        <w:gridCol w:w="663"/>
        <w:gridCol w:w="663"/>
        <w:gridCol w:w="663"/>
        <w:gridCol w:w="663"/>
      </w:tblGrid>
      <w:tr w:rsidR="00852F62" w:rsidTr="00852F62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Наименование индикатора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ind w:left="-109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Единица измерения</w:t>
            </w:r>
          </w:p>
        </w:tc>
        <w:tc>
          <w:tcPr>
            <w:tcW w:w="26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Значение по годам</w:t>
            </w:r>
          </w:p>
        </w:tc>
      </w:tr>
      <w:tr w:rsidR="00852F62" w:rsidTr="00852F62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2013 (факт)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2014 (оценка)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Годы реализации муниципальной программы</w:t>
            </w:r>
          </w:p>
        </w:tc>
      </w:tr>
      <w:tr w:rsidR="00852F62" w:rsidTr="00852F62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2019</w:t>
            </w:r>
          </w:p>
        </w:tc>
      </w:tr>
      <w:tr w:rsidR="00852F62" w:rsidTr="00852F6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Количество молодых семей, улучшивших жилищные условия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семья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</w:t>
            </w:r>
          </w:p>
        </w:tc>
      </w:tr>
      <w:tr w:rsidR="00852F62" w:rsidTr="00852F6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молодых семей, улучшивших жилищные условия в общем количестве молодых семей, признанных нуждающимися в улучшении жилищных условий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</w:tr>
      <w:tr w:rsidR="00852F62" w:rsidTr="00852F6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оплаченных свидетельств в общем количестве свидетельств, выданных молодым семьям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</w:tr>
    </w:tbl>
    <w:p w:rsidR="00852F62" w:rsidRDefault="00852F62" w:rsidP="00852F62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52F62" w:rsidRDefault="00852F62" w:rsidP="00852F62">
      <w:pPr>
        <w:shd w:val="clear" w:color="auto" w:fill="FFFFFF"/>
        <w:spacing w:line="315" w:lineRule="atLeast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spacing w:line="315" w:lineRule="atLeast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br w:type="textWrapping" w:clear="all"/>
      </w:r>
    </w:p>
    <w:p w:rsidR="00852F62" w:rsidRDefault="00852F62" w:rsidP="00852F62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 2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мероприятий муниципальной программы «Обеспечение жильем или улучшение жилищных условий молодых семей в городе Алейске» на 2015-2019 годы</w:t>
      </w:r>
    </w:p>
    <w:p w:rsidR="00852F62" w:rsidRDefault="00852F62" w:rsidP="00852F62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aps/>
          <w:color w:val="292929"/>
          <w:sz w:val="28"/>
          <w:szCs w:val="28"/>
        </w:rPr>
        <w:t> </w:t>
      </w:r>
    </w:p>
    <w:tbl>
      <w:tblPr>
        <w:tblW w:w="14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70"/>
        <w:gridCol w:w="1562"/>
        <w:gridCol w:w="1649"/>
        <w:gridCol w:w="1074"/>
        <w:gridCol w:w="1074"/>
        <w:gridCol w:w="1074"/>
        <w:gridCol w:w="1074"/>
        <w:gridCol w:w="1092"/>
        <w:gridCol w:w="1279"/>
        <w:gridCol w:w="2154"/>
      </w:tblGrid>
      <w:tr w:rsidR="00852F62" w:rsidTr="00852F62">
        <w:trPr>
          <w:trHeight w:val="413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aps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aps/>
                <w:color w:val="292929"/>
                <w:sz w:val="21"/>
                <w:szCs w:val="21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ЦЕЛЬ, ЗАДАЧА, МЕРОПРИЯТИЕ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СРОК РЕАЛИЗАЦИИ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УЧАСТНИК ПРОГРАММЫ</w:t>
            </w:r>
          </w:p>
        </w:tc>
        <w:tc>
          <w:tcPr>
            <w:tcW w:w="69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СУММА РАСХОДОВ, ТЫС</w:t>
            </w:r>
            <w:proofErr w:type="gramStart"/>
            <w:r>
              <w:rPr>
                <w:caps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caps/>
                <w:color w:val="292929"/>
                <w:sz w:val="21"/>
                <w:szCs w:val="21"/>
              </w:rPr>
              <w:t>УБ.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ИСТОЧНИКИ ФИНАНСИРОВАНИЯ</w:t>
            </w:r>
          </w:p>
        </w:tc>
      </w:tr>
      <w:tr w:rsidR="00852F62" w:rsidTr="00852F62">
        <w:trPr>
          <w:trHeight w:val="41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412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12</w:t>
            </w:r>
          </w:p>
        </w:tc>
      </w:tr>
      <w:tr w:rsidR="00852F62" w:rsidTr="00852F62">
        <w:trPr>
          <w:trHeight w:val="59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Цель - </w:t>
            </w:r>
            <w:r>
              <w:rPr>
                <w:color w:val="292929"/>
                <w:spacing w:val="-4"/>
                <w:sz w:val="21"/>
                <w:szCs w:val="21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color w:val="292929"/>
                <w:spacing w:val="-4"/>
                <w:sz w:val="21"/>
                <w:szCs w:val="21"/>
              </w:rPr>
              <w:t>порядке</w:t>
            </w:r>
            <w:proofErr w:type="gramEnd"/>
            <w:r>
              <w:rPr>
                <w:color w:val="292929"/>
                <w:spacing w:val="-4"/>
                <w:sz w:val="21"/>
                <w:szCs w:val="21"/>
              </w:rPr>
              <w:t xml:space="preserve"> нуждающимися </w:t>
            </w:r>
            <w:r>
              <w:rPr>
                <w:color w:val="292929"/>
                <w:sz w:val="21"/>
                <w:szCs w:val="21"/>
              </w:rPr>
              <w:t>в улучшении жилищных условий, проживающим в городе Алейске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</w:t>
            </w:r>
            <w:r>
              <w:rPr>
                <w:color w:val="292929"/>
                <w:sz w:val="21"/>
                <w:szCs w:val="21"/>
              </w:rPr>
              <w:t> </w:t>
            </w:r>
            <w:r>
              <w:rPr>
                <w:caps/>
                <w:color w:val="292929"/>
                <w:sz w:val="21"/>
                <w:szCs w:val="21"/>
              </w:rPr>
              <w:t>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852F62" w:rsidTr="00852F62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ИТОГО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Задача 1. – </w:t>
            </w:r>
            <w:r>
              <w:rPr>
                <w:color w:val="292929"/>
                <w:spacing w:val="-4"/>
                <w:sz w:val="21"/>
                <w:szCs w:val="21"/>
              </w:rPr>
              <w:t xml:space="preserve">Организационно-правовое сопровождение молодых семей на муниципальном </w:t>
            </w:r>
            <w:r>
              <w:rPr>
                <w:color w:val="292929"/>
                <w:spacing w:val="-4"/>
                <w:sz w:val="21"/>
                <w:szCs w:val="21"/>
              </w:rPr>
              <w:lastRenderedPageBreak/>
              <w:t>уровне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Мероприятие 1.1 – Признание молодых семей нуждающимися в улучшении жилищных </w:t>
            </w:r>
            <w:proofErr w:type="gramStart"/>
            <w:r>
              <w:rPr>
                <w:color w:val="292929"/>
                <w:sz w:val="21"/>
                <w:szCs w:val="21"/>
              </w:rPr>
              <w:t>условий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в порядке установленном законодательством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1.2 – Формирование списка молодых семей для участия в Программе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1.3 – Установление норматива стоимости 1 кв.м. общей площади жилья по городу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1.4 – Организация информационной и разъяснительной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Мероприятие 1.5 – Подача муниципальной заявки на участие в государственной программе, формирование </w:t>
            </w:r>
            <w:proofErr w:type="gramStart"/>
            <w:r>
              <w:rPr>
                <w:color w:val="292929"/>
                <w:sz w:val="21"/>
                <w:szCs w:val="21"/>
              </w:rPr>
              <w:t xml:space="preserve">пакета документов семей участников </w:t>
            </w:r>
            <w:r>
              <w:rPr>
                <w:color w:val="292929"/>
                <w:sz w:val="21"/>
                <w:szCs w:val="21"/>
              </w:rPr>
              <w:lastRenderedPageBreak/>
              <w:t>Программы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55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8.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Задача 2 - </w:t>
            </w:r>
            <w:r>
              <w:rPr>
                <w:color w:val="292929"/>
                <w:spacing w:val="-4"/>
                <w:sz w:val="21"/>
                <w:szCs w:val="21"/>
              </w:rPr>
              <w:t>Обеспечение механизма предоставления молодым семьям - участникам </w:t>
            </w:r>
            <w:r>
              <w:rPr>
                <w:color w:val="292929"/>
                <w:spacing w:val="-2"/>
                <w:sz w:val="21"/>
                <w:szCs w:val="21"/>
              </w:rPr>
              <w:t>программы социальных выплат на приобретение жилья</w:t>
            </w:r>
            <w:r>
              <w:rPr>
                <w:color w:val="292929"/>
                <w:spacing w:val="-4"/>
                <w:sz w:val="21"/>
                <w:szCs w:val="21"/>
              </w:rPr>
              <w:t> или строительство индивидуального жилого дома с</w:t>
            </w:r>
            <w:r>
              <w:rPr>
                <w:color w:val="292929"/>
                <w:sz w:val="21"/>
                <w:szCs w:val="21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>
              <w:rPr>
                <w:color w:val="292929"/>
                <w:sz w:val="21"/>
                <w:szCs w:val="21"/>
              </w:rPr>
              <w:t>дств кр</w:t>
            </w:r>
            <w:proofErr w:type="gramEnd"/>
            <w:r>
              <w:rPr>
                <w:color w:val="292929"/>
                <w:sz w:val="21"/>
                <w:szCs w:val="21"/>
              </w:rPr>
              <w:t>едитных и других организаций, предоставляющих кредиты и займы, в том числе ипотечных жилищных кредитов.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852F62" w:rsidTr="00852F6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ИТОГО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2.1 – Заключение письменного соглашения в части софинансирования Программы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2.2 – Выдача молодым семьям в установленном порядке свидетельств на приобретение (строительство) жилья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Администрация города Алейска, Комитет по образованию и делам молодежи </w:t>
            </w:r>
            <w:r>
              <w:rPr>
                <w:color w:val="292929"/>
                <w:sz w:val="21"/>
                <w:szCs w:val="21"/>
              </w:rPr>
              <w:lastRenderedPageBreak/>
              <w:t>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852F62" w:rsidTr="00852F62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2.3 – Предоставление молодым семьям –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852F62" w:rsidTr="00852F6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852F62" w:rsidTr="00852F62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</w:tbl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br w:type="textWrapping" w:clear="all"/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</w:t>
      </w:r>
    </w:p>
    <w:p w:rsidR="00852F62" w:rsidRDefault="00852F62" w:rsidP="00852F62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финансовых ресурсов, необходимых для реализации муниципальной программы «Обеспечение жильем или улучшение жилищных условий молодых семей в городе Алейске» на 2015-2019 годы</w:t>
      </w:r>
    </w:p>
    <w:p w:rsidR="00852F62" w:rsidRDefault="00852F62" w:rsidP="00852F62">
      <w:pPr>
        <w:shd w:val="clear" w:color="auto" w:fill="FFFFFF"/>
        <w:ind w:firstLine="72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52F62" w:rsidRDefault="00852F62" w:rsidP="00852F62">
      <w:pPr>
        <w:shd w:val="clear" w:color="auto" w:fill="FFFFFF"/>
        <w:jc w:val="center"/>
        <w:textAlignment w:val="top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aps/>
          <w:color w:val="292929"/>
          <w:sz w:val="28"/>
          <w:szCs w:val="28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350"/>
        <w:gridCol w:w="1061"/>
        <w:gridCol w:w="1271"/>
        <w:gridCol w:w="1227"/>
        <w:gridCol w:w="1236"/>
        <w:gridCol w:w="1236"/>
      </w:tblGrid>
      <w:tr w:rsidR="00852F62" w:rsidTr="00852F62">
        <w:trPr>
          <w:trHeight w:val="496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Источники и направления расходов</w:t>
            </w:r>
          </w:p>
        </w:tc>
        <w:tc>
          <w:tcPr>
            <w:tcW w:w="7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Сумма расходов, тыс. руб.</w:t>
            </w:r>
          </w:p>
        </w:tc>
      </w:tr>
      <w:tr w:rsidR="00852F62" w:rsidTr="00852F62">
        <w:trPr>
          <w:trHeight w:val="5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 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2017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 финансовых затрат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32499,0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3807,0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3749,9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4005,6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20936,5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Капитальные вложения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НИОКР 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 из краевого </w:t>
            </w:r>
            <w:r>
              <w:rPr>
                <w:color w:val="292929"/>
              </w:rPr>
              <w:lastRenderedPageBreak/>
              <w:t>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из бюджета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Прочие расходы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32499,0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3807,0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3749,9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4005,6</w:t>
            </w:r>
          </w:p>
        </w:tc>
      </w:tr>
      <w:tr w:rsidR="00852F62" w:rsidTr="00852F62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62" w:rsidRDefault="00852F6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2" w:rsidRDefault="00852F6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20936,5</w:t>
            </w:r>
          </w:p>
        </w:tc>
      </w:tr>
    </w:tbl>
    <w:p w:rsidR="00852F62" w:rsidRDefault="00852F62" w:rsidP="00852F62">
      <w:pPr>
        <w:shd w:val="clear" w:color="auto" w:fill="FFFFFF"/>
        <w:spacing w:line="315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52F62" w:rsidRDefault="00852F62" w:rsidP="00852F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------------------------------------</w:t>
      </w:r>
    </w:p>
    <w:p w:rsidR="00852F62" w:rsidRDefault="00852F62" w:rsidP="00852F6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852F62" w:rsidRDefault="00852F62" w:rsidP="00852F62">
      <w:pPr>
        <w:shd w:val="clear" w:color="auto" w:fill="FFFFFF"/>
        <w:spacing w:line="315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* Научно-исследовательские и опытно-конструкторские работы.</w:t>
      </w:r>
    </w:p>
    <w:p w:rsidR="00F976AE" w:rsidRPr="00CA7577" w:rsidRDefault="00F976AE" w:rsidP="00CA7577">
      <w:bookmarkStart w:id="2" w:name="_GoBack"/>
      <w:bookmarkEnd w:id="2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852F62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10800"/>
    <w:rsid w:val="00E466D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6430C2240BF8962205A1D374C4B6264F3F8154F77DB37004BBFA7E618400E6C6F40FAA2F4660421DR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6430C2240BF8962205A0DD61C4B6264F308055FE77B37004BBFA7E618400E6C6F40FAA2F4765421DR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2023-11-04T03:35:00Z</dcterms:created>
  <dcterms:modified xsi:type="dcterms:W3CDTF">2023-11-04T03:35:00Z</dcterms:modified>
</cp:coreProperties>
</file>