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E5" w:rsidRDefault="000D1EE5" w:rsidP="000D1EE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0D1EE5" w:rsidRDefault="000D1EE5" w:rsidP="000D1EE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 </w:t>
      </w:r>
    </w:p>
    <w:p w:rsidR="000D1EE5" w:rsidRDefault="000D1EE5" w:rsidP="000D1EE5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0D1EE5" w:rsidTr="000D1EE5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E5" w:rsidRDefault="000D1EE5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0D1EE5" w:rsidRDefault="000D1EE5" w:rsidP="000D1EE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15.12.2014                                                                                      №   1534</w:t>
      </w:r>
    </w:p>
    <w:p w:rsidR="000D1EE5" w:rsidRDefault="000D1EE5" w:rsidP="000D1EE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D1EE5" w:rsidRDefault="000D1EE5" w:rsidP="000D1EE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</w:tblGrid>
      <w:tr w:rsidR="000D1EE5" w:rsidTr="000D1EE5">
        <w:tc>
          <w:tcPr>
            <w:tcW w:w="4219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E5" w:rsidRDefault="000D1EE5">
            <w:pPr>
              <w:ind w:right="-93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 признании продажи объектов</w:t>
            </w:r>
          </w:p>
          <w:p w:rsidR="000D1EE5" w:rsidRDefault="000D1EE5">
            <w:pPr>
              <w:ind w:right="-93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муниципальной собственности посредством публичного предложения несостоявшейся</w:t>
            </w:r>
          </w:p>
          <w:p w:rsidR="000D1EE5" w:rsidRDefault="000D1EE5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</w:tbl>
    <w:p w:rsidR="000D1EE5" w:rsidRDefault="000D1EE5" w:rsidP="000D1EE5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D1EE5" w:rsidRDefault="000D1EE5" w:rsidP="000D1EE5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21.11.2014 , руководствуясь ст. 23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D1EE5" w:rsidRDefault="000D1EE5" w:rsidP="000D1EE5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Признать несостоявшейся по причине отсутствия заявок участников продажу посредством публичного предложения следующих объектов муниципальной собственности:</w:t>
      </w:r>
    </w:p>
    <w:p w:rsidR="000D1EE5" w:rsidRDefault="000D1EE5" w:rsidP="000D1EE5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Лот №1:</w:t>
      </w:r>
      <w:r>
        <w:rPr>
          <w:rFonts w:ascii="Arial" w:hAnsi="Arial" w:cs="Arial"/>
          <w:color w:val="292929"/>
          <w:sz w:val="28"/>
          <w:szCs w:val="28"/>
        </w:rPr>
        <w:t xml:space="preserve"> нежилое помещение №17, расположенное по адресу: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Алтайский край, г. Алейск, ул. Первомайская, д. 63 общей площадью 145,5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 22:626021413:709;</w:t>
      </w:r>
      <w:proofErr w:type="gramEnd"/>
    </w:p>
    <w:p w:rsidR="000D1EE5" w:rsidRDefault="000D1EE5" w:rsidP="000D1EE5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Лот №2:</w:t>
      </w:r>
    </w:p>
    <w:p w:rsidR="000D1EE5" w:rsidRDefault="000D1EE5" w:rsidP="000D1EE5">
      <w:pPr>
        <w:shd w:val="clear" w:color="auto" w:fill="FFFFFF"/>
        <w:ind w:left="360"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здание котельной № 5, расположенное по адресу: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Алтайский край, г. Алейск, пер. Коммунальный, д.2в, общей площадью 58,9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 22:62:020302:156;</w:t>
      </w:r>
      <w:proofErr w:type="gramEnd"/>
    </w:p>
    <w:p w:rsidR="000D1EE5" w:rsidRDefault="000D1EE5" w:rsidP="000D1EE5">
      <w:pPr>
        <w:shd w:val="clear" w:color="auto" w:fill="FFFFFF"/>
        <w:ind w:left="360"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земельный участок, расположенный по адресу: Алтайский край, г. Алейск, пер. Коммунальный, д.2в, площадью 264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22:62:020302:50.</w:t>
      </w:r>
    </w:p>
    <w:p w:rsidR="000D1EE5" w:rsidRDefault="000D1EE5" w:rsidP="000D1EE5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Лот №4: </w:t>
      </w:r>
      <w:r>
        <w:rPr>
          <w:rFonts w:ascii="Arial" w:hAnsi="Arial" w:cs="Arial"/>
          <w:color w:val="292929"/>
          <w:sz w:val="28"/>
          <w:szCs w:val="28"/>
        </w:rPr>
        <w:t xml:space="preserve">- здание библиотеки, расположенное по адресу: Алтайский край, г. Алейск, ул. Давыдова, 191, общей площадью 409,2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 22:62:031016:41;</w:t>
      </w:r>
    </w:p>
    <w:p w:rsidR="000D1EE5" w:rsidRDefault="000D1EE5" w:rsidP="000D1EE5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         - здание гаража, расположенное по адресу: Алтайский край, г. Алейск, ул. Давыдова, 191, общей площадью 50,5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 22:62:031006:57;</w:t>
      </w:r>
    </w:p>
    <w:p w:rsidR="000D1EE5" w:rsidRDefault="000D1EE5" w:rsidP="000D1EE5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        -земельный участок, расположенный по адресу: Алтайский край, г. Алейск, ул. Давыдова, 191, общей площадью 2017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с кадастровым номером 22:62:031006:1.</w:t>
      </w:r>
    </w:p>
    <w:p w:rsidR="000D1EE5" w:rsidRDefault="000D1EE5" w:rsidP="000D1EE5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D1EE5" w:rsidRDefault="000D1EE5" w:rsidP="000D1EE5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D1EE5" w:rsidRDefault="000D1EE5" w:rsidP="000D1EE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      В.Н. Серикова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2023-11-05T04:35:00Z</dcterms:created>
  <dcterms:modified xsi:type="dcterms:W3CDTF">2023-11-05T04:35:00Z</dcterms:modified>
</cp:coreProperties>
</file>