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40" w:rsidRPr="00653840" w:rsidRDefault="00653840" w:rsidP="00653840">
      <w:pPr>
        <w:shd w:val="clear" w:color="auto" w:fill="FFFFFF"/>
        <w:spacing w:after="0" w:line="240" w:lineRule="auto"/>
        <w:jc w:val="center"/>
        <w:rPr>
          <w:rFonts w:ascii="Arial" w:eastAsia="Times New Roman" w:hAnsi="Arial" w:cs="Arial"/>
          <w:color w:val="292929"/>
          <w:sz w:val="21"/>
          <w:szCs w:val="21"/>
          <w:lang w:eastAsia="ru-RU"/>
        </w:rPr>
      </w:pPr>
      <w:r w:rsidRPr="00653840">
        <w:rPr>
          <w:rFonts w:ascii="Arial" w:eastAsia="Times New Roman" w:hAnsi="Arial" w:cs="Arial"/>
          <w:color w:val="292929"/>
          <w:sz w:val="21"/>
          <w:szCs w:val="21"/>
          <w:lang w:eastAsia="ru-RU"/>
        </w:rPr>
        <w:t> Алтайский край</w:t>
      </w:r>
    </w:p>
    <w:p w:rsidR="00653840" w:rsidRPr="00653840" w:rsidRDefault="00653840" w:rsidP="00653840">
      <w:pPr>
        <w:shd w:val="clear" w:color="auto" w:fill="FFFFFF"/>
        <w:spacing w:after="0" w:line="240" w:lineRule="auto"/>
        <w:jc w:val="center"/>
        <w:rPr>
          <w:rFonts w:ascii="Arial" w:eastAsia="Times New Roman" w:hAnsi="Arial" w:cs="Arial"/>
          <w:color w:val="292929"/>
          <w:sz w:val="21"/>
          <w:szCs w:val="21"/>
          <w:lang w:eastAsia="ru-RU"/>
        </w:rPr>
      </w:pPr>
      <w:r w:rsidRPr="00653840">
        <w:rPr>
          <w:rFonts w:ascii="Arial" w:eastAsia="Times New Roman" w:hAnsi="Arial" w:cs="Arial"/>
          <w:color w:val="292929"/>
          <w:sz w:val="21"/>
          <w:szCs w:val="21"/>
          <w:lang w:eastAsia="ru-RU"/>
        </w:rPr>
        <w:t>   Администрация города Алейска</w:t>
      </w:r>
    </w:p>
    <w:p w:rsidR="00653840" w:rsidRPr="00653840" w:rsidRDefault="00653840" w:rsidP="00653840">
      <w:pPr>
        <w:shd w:val="clear" w:color="auto" w:fill="FFFFFF"/>
        <w:spacing w:after="0" w:line="240" w:lineRule="auto"/>
        <w:jc w:val="center"/>
        <w:rPr>
          <w:rFonts w:ascii="Arial" w:eastAsia="Times New Roman" w:hAnsi="Arial" w:cs="Arial"/>
          <w:color w:val="292929"/>
          <w:sz w:val="21"/>
          <w:szCs w:val="21"/>
          <w:lang w:eastAsia="ru-RU"/>
        </w:rPr>
      </w:pPr>
      <w:r w:rsidRPr="00653840">
        <w:rPr>
          <w:rFonts w:ascii="Arial" w:eastAsia="Times New Roman" w:hAnsi="Arial" w:cs="Arial"/>
          <w:color w:val="292929"/>
          <w:sz w:val="20"/>
          <w:szCs w:val="20"/>
          <w:lang w:eastAsia="ru-RU"/>
        </w:rPr>
        <w:t> </w:t>
      </w:r>
    </w:p>
    <w:p w:rsidR="00653840" w:rsidRPr="00653840" w:rsidRDefault="00653840" w:rsidP="00653840">
      <w:pPr>
        <w:shd w:val="clear" w:color="auto" w:fill="FFFFFF"/>
        <w:spacing w:after="225" w:line="240" w:lineRule="auto"/>
        <w:outlineLvl w:val="0"/>
        <w:rPr>
          <w:rFonts w:ascii="Georgia" w:eastAsia="Times New Roman" w:hAnsi="Georgia" w:cs="Times New Roman"/>
          <w:color w:val="333333"/>
          <w:kern w:val="36"/>
          <w:sz w:val="42"/>
          <w:szCs w:val="42"/>
          <w:lang w:eastAsia="ru-RU"/>
        </w:rPr>
      </w:pPr>
      <w:r w:rsidRPr="00653840">
        <w:rPr>
          <w:rFonts w:ascii="Georgia" w:eastAsia="Times New Roman" w:hAnsi="Georgia" w:cs="Times New Roman"/>
          <w:color w:val="333333"/>
          <w:kern w:val="36"/>
          <w:sz w:val="42"/>
          <w:szCs w:val="42"/>
          <w:lang w:eastAsia="ru-RU"/>
        </w:rPr>
        <w:t xml:space="preserve">                                     </w:t>
      </w:r>
      <w:proofErr w:type="gramStart"/>
      <w:r w:rsidRPr="00653840">
        <w:rPr>
          <w:rFonts w:ascii="Georgia" w:eastAsia="Times New Roman" w:hAnsi="Georgia" w:cs="Times New Roman"/>
          <w:color w:val="333333"/>
          <w:kern w:val="36"/>
          <w:sz w:val="42"/>
          <w:szCs w:val="42"/>
          <w:lang w:eastAsia="ru-RU"/>
        </w:rPr>
        <w:t>П</w:t>
      </w:r>
      <w:proofErr w:type="gramEnd"/>
      <w:r w:rsidRPr="00653840">
        <w:rPr>
          <w:rFonts w:ascii="Georgia" w:eastAsia="Times New Roman" w:hAnsi="Georgia" w:cs="Times New Roman"/>
          <w:color w:val="333333"/>
          <w:kern w:val="36"/>
          <w:sz w:val="42"/>
          <w:szCs w:val="42"/>
          <w:lang w:eastAsia="ru-RU"/>
        </w:rPr>
        <w:t xml:space="preserve"> О С Т А Н О В Л Е Н И Е</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Arial" w:eastAsia="Times New Roman" w:hAnsi="Arial" w:cs="Arial"/>
          <w:color w:val="292929"/>
          <w:sz w:val="21"/>
          <w:szCs w:val="21"/>
          <w:lang w:eastAsia="ru-RU"/>
        </w:rPr>
        <w:t> </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Arial" w:eastAsia="Times New Roman" w:hAnsi="Arial" w:cs="Arial"/>
          <w:color w:val="292929"/>
          <w:sz w:val="20"/>
          <w:szCs w:val="20"/>
          <w:lang w:eastAsia="ru-RU"/>
        </w:rPr>
        <w:t> </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Arial" w:eastAsia="Times New Roman" w:hAnsi="Arial" w:cs="Arial"/>
          <w:color w:val="292929"/>
          <w:sz w:val="28"/>
          <w:szCs w:val="28"/>
          <w:u w:val="single"/>
          <w:lang w:eastAsia="ru-RU"/>
        </w:rPr>
        <w:t>04.12.2012 </w:t>
      </w:r>
      <w:r w:rsidRPr="00653840">
        <w:rPr>
          <w:rFonts w:ascii="Arial" w:eastAsia="Times New Roman" w:hAnsi="Arial" w:cs="Arial"/>
          <w:color w:val="292929"/>
          <w:sz w:val="21"/>
          <w:szCs w:val="21"/>
          <w:lang w:eastAsia="ru-RU"/>
        </w:rPr>
        <w:t>                                               </w:t>
      </w:r>
      <w:r w:rsidRPr="00653840">
        <w:rPr>
          <w:rFonts w:ascii="Arial" w:eastAsia="Times New Roman" w:hAnsi="Arial" w:cs="Arial"/>
          <w:color w:val="292929"/>
          <w:sz w:val="28"/>
          <w:szCs w:val="28"/>
          <w:lang w:eastAsia="ru-RU"/>
        </w:rPr>
        <w:t>                                                                  №  </w:t>
      </w:r>
      <w:r w:rsidRPr="00653840">
        <w:rPr>
          <w:rFonts w:ascii="Arial" w:eastAsia="Times New Roman" w:hAnsi="Arial" w:cs="Arial"/>
          <w:color w:val="292929"/>
          <w:sz w:val="28"/>
          <w:szCs w:val="28"/>
          <w:u w:val="single"/>
          <w:lang w:eastAsia="ru-RU"/>
        </w:rPr>
        <w:t>1936</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Arial" w:eastAsia="Times New Roman" w:hAnsi="Arial" w:cs="Arial"/>
          <w:color w:val="292929"/>
          <w:sz w:val="21"/>
          <w:szCs w:val="21"/>
          <w:lang w:eastAsia="ru-RU"/>
        </w:rPr>
        <w:t>                                                                   г. Алейск</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Arial" w:eastAsia="Times New Roman" w:hAnsi="Arial" w:cs="Arial"/>
          <w:color w:val="292929"/>
          <w:sz w:val="21"/>
          <w:szCs w:val="21"/>
          <w:lang w:eastAsia="ru-RU"/>
        </w:rPr>
        <w:t> </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819"/>
        <w:gridCol w:w="4752"/>
      </w:tblGrid>
      <w:tr w:rsidR="00653840" w:rsidRPr="00653840" w:rsidTr="00653840">
        <w:tc>
          <w:tcPr>
            <w:tcW w:w="4952"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653840" w:rsidRPr="00653840" w:rsidRDefault="00653840" w:rsidP="00653840">
            <w:pPr>
              <w:spacing w:after="0" w:line="240" w:lineRule="auto"/>
              <w:ind w:right="-74"/>
              <w:jc w:val="both"/>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8"/>
                <w:szCs w:val="28"/>
                <w:lang w:eastAsia="ru-RU"/>
              </w:rPr>
              <w:t>Об утверждении долгосрочной целевой программы «Развитие торговой деятельности в городе Алейске Алтайского края на 2012 – 2016 годы»</w:t>
            </w:r>
          </w:p>
          <w:p w:rsidR="00653840" w:rsidRPr="00653840" w:rsidRDefault="00653840" w:rsidP="00653840">
            <w:pPr>
              <w:spacing w:after="0" w:line="240" w:lineRule="auto"/>
              <w:ind w:right="-710"/>
              <w:jc w:val="center"/>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0"/>
                <w:szCs w:val="20"/>
                <w:lang w:eastAsia="ru-RU"/>
              </w:rPr>
              <w:t> </w:t>
            </w:r>
          </w:p>
        </w:tc>
        <w:tc>
          <w:tcPr>
            <w:tcW w:w="4952"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653840" w:rsidRPr="00653840" w:rsidRDefault="00653840" w:rsidP="00653840">
            <w:pPr>
              <w:spacing w:after="0" w:line="240" w:lineRule="auto"/>
              <w:ind w:right="-710"/>
              <w:jc w:val="center"/>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FFFFFF"/>
                <w:sz w:val="20"/>
                <w:szCs w:val="20"/>
                <w:lang w:eastAsia="ru-RU"/>
              </w:rPr>
              <w:t> </w:t>
            </w:r>
          </w:p>
        </w:tc>
      </w:tr>
    </w:tbl>
    <w:p w:rsidR="00653840" w:rsidRPr="00653840" w:rsidRDefault="00653840" w:rsidP="00653840">
      <w:pPr>
        <w:shd w:val="clear" w:color="auto" w:fill="FFFFFF"/>
        <w:spacing w:after="0" w:line="240" w:lineRule="auto"/>
        <w:ind w:right="-710"/>
        <w:jc w:val="center"/>
        <w:rPr>
          <w:rFonts w:ascii="Arial" w:eastAsia="Times New Roman" w:hAnsi="Arial" w:cs="Arial"/>
          <w:color w:val="292929"/>
          <w:sz w:val="21"/>
          <w:szCs w:val="21"/>
          <w:lang w:eastAsia="ru-RU"/>
        </w:rPr>
      </w:pPr>
      <w:r w:rsidRPr="00653840">
        <w:rPr>
          <w:rFonts w:ascii="Arial" w:eastAsia="Times New Roman" w:hAnsi="Arial" w:cs="Arial"/>
          <w:color w:val="292929"/>
          <w:sz w:val="20"/>
          <w:szCs w:val="20"/>
          <w:lang w:eastAsia="ru-RU"/>
        </w:rPr>
        <w:t> </w:t>
      </w:r>
    </w:p>
    <w:p w:rsidR="00653840" w:rsidRPr="00653840" w:rsidRDefault="00653840" w:rsidP="00653840">
      <w:pPr>
        <w:shd w:val="clear" w:color="auto" w:fill="FFFFFF"/>
        <w:spacing w:after="0" w:line="240" w:lineRule="auto"/>
        <w:ind w:right="-710"/>
        <w:jc w:val="center"/>
        <w:rPr>
          <w:rFonts w:ascii="Arial" w:eastAsia="Times New Roman" w:hAnsi="Arial" w:cs="Arial"/>
          <w:color w:val="292929"/>
          <w:sz w:val="21"/>
          <w:szCs w:val="21"/>
          <w:lang w:eastAsia="ru-RU"/>
        </w:rPr>
      </w:pPr>
      <w:r w:rsidRPr="00653840">
        <w:rPr>
          <w:rFonts w:ascii="Arial" w:eastAsia="Times New Roman" w:hAnsi="Arial" w:cs="Arial"/>
          <w:color w:val="292929"/>
          <w:sz w:val="20"/>
          <w:szCs w:val="20"/>
          <w:lang w:eastAsia="ru-RU"/>
        </w:rPr>
        <w:t> </w:t>
      </w:r>
    </w:p>
    <w:p w:rsidR="00653840" w:rsidRPr="00653840" w:rsidRDefault="00653840" w:rsidP="00653840">
      <w:pPr>
        <w:shd w:val="clear" w:color="auto" w:fill="FFFFFF"/>
        <w:spacing w:after="0" w:line="240" w:lineRule="auto"/>
        <w:ind w:right="-710"/>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w:t>
      </w:r>
    </w:p>
    <w:p w:rsidR="00653840" w:rsidRPr="00653840" w:rsidRDefault="00653840" w:rsidP="00653840">
      <w:pPr>
        <w:shd w:val="clear" w:color="auto" w:fill="FFFFFF"/>
        <w:spacing w:after="0" w:line="240" w:lineRule="auto"/>
        <w:ind w:right="-5" w:firstLine="708"/>
        <w:jc w:val="both"/>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В соответствии с Федеральным законом от 28.12.2009 № 381 – ФЗ «Об основах государственного регулирования торговой деятельности в Российской Федерации»,</w:t>
      </w:r>
    </w:p>
    <w:p w:rsidR="00653840" w:rsidRPr="00653840" w:rsidRDefault="00653840" w:rsidP="00653840">
      <w:pPr>
        <w:shd w:val="clear" w:color="auto" w:fill="FFFFFF"/>
        <w:spacing w:after="0" w:line="240" w:lineRule="auto"/>
        <w:ind w:right="-5"/>
        <w:jc w:val="both"/>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w:t>
      </w:r>
    </w:p>
    <w:p w:rsidR="00653840" w:rsidRPr="00653840" w:rsidRDefault="00653840" w:rsidP="00653840">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ПОСТАНОВЛЯЮ:</w:t>
      </w:r>
    </w:p>
    <w:p w:rsidR="00653840" w:rsidRPr="00653840" w:rsidRDefault="00653840" w:rsidP="00653840">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w:t>
      </w:r>
    </w:p>
    <w:p w:rsidR="00653840" w:rsidRPr="00653840" w:rsidRDefault="00653840" w:rsidP="00653840">
      <w:pPr>
        <w:shd w:val="clear" w:color="auto" w:fill="FFFFFF"/>
        <w:spacing w:after="0" w:line="240" w:lineRule="auto"/>
        <w:ind w:right="-5" w:firstLine="708"/>
        <w:jc w:val="both"/>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1. Утвердить  долгосрочную целевую программу «Развитие торговой деятельности в городе Алейске Алтайского края на 2012 – 2016 годы» (Приложение).</w:t>
      </w:r>
    </w:p>
    <w:p w:rsidR="00653840" w:rsidRPr="00653840" w:rsidRDefault="00653840" w:rsidP="00653840">
      <w:pPr>
        <w:shd w:val="clear" w:color="auto" w:fill="FFFFFF"/>
        <w:spacing w:after="0" w:line="240" w:lineRule="auto"/>
        <w:ind w:right="-5" w:firstLine="708"/>
        <w:jc w:val="both"/>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w:t>
      </w:r>
    </w:p>
    <w:p w:rsidR="00653840" w:rsidRPr="00653840" w:rsidRDefault="00653840" w:rsidP="00653840">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2. Отделу по печати и информации администрации города (Т.В. Смагина) настоящее постановление разместить на официальном Интернет-сайте администрации города Алейска, опубликовать в «Сборнике муниципальных правовых актов города Алейска Алтайского края»</w:t>
      </w:r>
    </w:p>
    <w:p w:rsidR="00653840" w:rsidRPr="00653840" w:rsidRDefault="00653840" w:rsidP="00653840">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w:t>
      </w:r>
    </w:p>
    <w:p w:rsidR="00653840" w:rsidRPr="00653840" w:rsidRDefault="00653840" w:rsidP="00653840">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xml:space="preserve">3. </w:t>
      </w:r>
      <w:proofErr w:type="gramStart"/>
      <w:r w:rsidRPr="00653840">
        <w:rPr>
          <w:rFonts w:ascii="Arial" w:eastAsia="Times New Roman" w:hAnsi="Arial" w:cs="Arial"/>
          <w:color w:val="292929"/>
          <w:sz w:val="28"/>
          <w:szCs w:val="28"/>
          <w:lang w:eastAsia="ru-RU"/>
        </w:rPr>
        <w:t>Контроль за</w:t>
      </w:r>
      <w:proofErr w:type="gramEnd"/>
      <w:r w:rsidRPr="00653840">
        <w:rPr>
          <w:rFonts w:ascii="Arial" w:eastAsia="Times New Roman" w:hAnsi="Arial" w:cs="Arial"/>
          <w:color w:val="292929"/>
          <w:sz w:val="28"/>
          <w:szCs w:val="28"/>
          <w:lang w:eastAsia="ru-RU"/>
        </w:rPr>
        <w:t xml:space="preserve"> исполнением настоящего постановления возложить на заместителя главы администрации города, председателя комитета по </w:t>
      </w:r>
      <w:proofErr w:type="spellStart"/>
      <w:r w:rsidRPr="00653840">
        <w:rPr>
          <w:rFonts w:ascii="Arial" w:eastAsia="Times New Roman" w:hAnsi="Arial" w:cs="Arial"/>
          <w:color w:val="292929"/>
          <w:sz w:val="28"/>
          <w:szCs w:val="28"/>
          <w:lang w:eastAsia="ru-RU"/>
        </w:rPr>
        <w:t>жилищно</w:t>
      </w:r>
      <w:proofErr w:type="spellEnd"/>
      <w:r w:rsidRPr="00653840">
        <w:rPr>
          <w:rFonts w:ascii="Arial" w:eastAsia="Times New Roman" w:hAnsi="Arial" w:cs="Arial"/>
          <w:color w:val="292929"/>
          <w:sz w:val="28"/>
          <w:szCs w:val="28"/>
          <w:lang w:eastAsia="ru-RU"/>
        </w:rPr>
        <w:t xml:space="preserve"> – коммунальному хозяйству, транспорту, строительству и архитектуре С.В. Теплова.</w:t>
      </w:r>
    </w:p>
    <w:p w:rsidR="00653840" w:rsidRPr="00653840" w:rsidRDefault="00653840" w:rsidP="00653840">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w:t>
      </w:r>
    </w:p>
    <w:p w:rsidR="00653840" w:rsidRPr="00653840" w:rsidRDefault="00653840" w:rsidP="00653840">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w:t>
      </w:r>
    </w:p>
    <w:p w:rsidR="00653840" w:rsidRPr="00653840" w:rsidRDefault="00653840" w:rsidP="00653840">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w:t>
      </w:r>
    </w:p>
    <w:p w:rsidR="00653840" w:rsidRPr="00653840" w:rsidRDefault="00653840" w:rsidP="00653840">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w:t>
      </w:r>
    </w:p>
    <w:p w:rsidR="00653840" w:rsidRPr="00653840" w:rsidRDefault="00653840" w:rsidP="00653840">
      <w:pPr>
        <w:shd w:val="clear" w:color="auto" w:fill="FFFFFF"/>
        <w:spacing w:after="0" w:line="240" w:lineRule="auto"/>
        <w:ind w:right="-5"/>
        <w:jc w:val="both"/>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Глава администрации города                                                           В.Н. Серикова</w:t>
      </w:r>
    </w:p>
    <w:p w:rsidR="00653840" w:rsidRPr="00653840" w:rsidRDefault="00653840" w:rsidP="00653840">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lastRenderedPageBreak/>
        <w:t> </w:t>
      </w:r>
    </w:p>
    <w:p w:rsidR="00653840" w:rsidRPr="00653840" w:rsidRDefault="00653840" w:rsidP="00653840">
      <w:pPr>
        <w:shd w:val="clear" w:color="auto" w:fill="FFFFFF"/>
        <w:spacing w:after="0" w:line="240" w:lineRule="auto"/>
        <w:ind w:right="-5"/>
        <w:jc w:val="both"/>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w:t>
      </w:r>
    </w:p>
    <w:p w:rsidR="00653840" w:rsidRPr="00653840" w:rsidRDefault="00653840" w:rsidP="00653840">
      <w:pPr>
        <w:shd w:val="clear" w:color="auto" w:fill="FFFFFF"/>
        <w:spacing w:after="0" w:line="240" w:lineRule="auto"/>
        <w:ind w:right="-5"/>
        <w:jc w:val="both"/>
        <w:rPr>
          <w:rFonts w:ascii="Arial" w:eastAsia="Times New Roman" w:hAnsi="Arial" w:cs="Arial"/>
          <w:color w:val="292929"/>
          <w:sz w:val="21"/>
          <w:szCs w:val="21"/>
          <w:lang w:eastAsia="ru-RU"/>
        </w:rPr>
      </w:pPr>
      <w:r w:rsidRPr="00653840">
        <w:rPr>
          <w:rFonts w:ascii="Arial" w:eastAsia="Times New Roman" w:hAnsi="Arial" w:cs="Arial"/>
          <w:color w:val="292929"/>
          <w:sz w:val="21"/>
          <w:szCs w:val="21"/>
          <w:lang w:eastAsia="ru-RU"/>
        </w:rPr>
        <w:t>Дьяконова Любовь Сергеевна</w:t>
      </w:r>
    </w:p>
    <w:p w:rsidR="00653840" w:rsidRPr="00653840" w:rsidRDefault="00653840" w:rsidP="00653840">
      <w:pPr>
        <w:shd w:val="clear" w:color="auto" w:fill="FFFFFF"/>
        <w:spacing w:after="0" w:line="240" w:lineRule="auto"/>
        <w:ind w:right="-5"/>
        <w:jc w:val="both"/>
        <w:rPr>
          <w:rFonts w:ascii="Arial" w:eastAsia="Times New Roman" w:hAnsi="Arial" w:cs="Arial"/>
          <w:color w:val="292929"/>
          <w:sz w:val="21"/>
          <w:szCs w:val="21"/>
          <w:lang w:eastAsia="ru-RU"/>
        </w:rPr>
      </w:pPr>
      <w:r w:rsidRPr="00653840">
        <w:rPr>
          <w:rFonts w:ascii="Arial" w:eastAsia="Times New Roman" w:hAnsi="Arial" w:cs="Arial"/>
          <w:color w:val="292929"/>
          <w:sz w:val="21"/>
          <w:szCs w:val="21"/>
          <w:lang w:eastAsia="ru-RU"/>
        </w:rPr>
        <w:t>(38553) 22055</w:t>
      </w:r>
    </w:p>
    <w:p w:rsidR="00653840" w:rsidRPr="00653840" w:rsidRDefault="00653840" w:rsidP="00653840">
      <w:pPr>
        <w:shd w:val="clear" w:color="auto" w:fill="FFFFFF"/>
        <w:spacing w:after="0" w:line="240" w:lineRule="auto"/>
        <w:ind w:right="-5"/>
        <w:jc w:val="both"/>
        <w:rPr>
          <w:rFonts w:ascii="Arial" w:eastAsia="Times New Roman" w:hAnsi="Arial" w:cs="Arial"/>
          <w:color w:val="292929"/>
          <w:sz w:val="21"/>
          <w:szCs w:val="21"/>
          <w:lang w:eastAsia="ru-RU"/>
        </w:rPr>
      </w:pPr>
      <w:r w:rsidRPr="00653840">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6"/>
      </w:tblGrid>
      <w:tr w:rsidR="00653840" w:rsidRPr="00653840" w:rsidTr="00653840">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53840" w:rsidRPr="00653840" w:rsidRDefault="00653840" w:rsidP="00653840">
            <w:pPr>
              <w:spacing w:after="0" w:line="240" w:lineRule="auto"/>
              <w:jc w:val="center"/>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1"/>
                <w:szCs w:val="21"/>
                <w:lang w:eastAsia="ru-RU"/>
              </w:rPr>
              <w:t> </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53840" w:rsidRPr="00653840" w:rsidRDefault="00653840" w:rsidP="00653840">
            <w:pPr>
              <w:spacing w:after="0" w:line="240" w:lineRule="auto"/>
              <w:jc w:val="both"/>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1"/>
                <w:szCs w:val="21"/>
                <w:lang w:eastAsia="ru-RU"/>
              </w:rPr>
              <w:t>                     Приложение к постановлению</w:t>
            </w:r>
          </w:p>
          <w:p w:rsidR="00653840" w:rsidRPr="00653840" w:rsidRDefault="00653840" w:rsidP="00653840">
            <w:pPr>
              <w:spacing w:after="0" w:line="240" w:lineRule="auto"/>
              <w:jc w:val="both"/>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1"/>
                <w:szCs w:val="21"/>
                <w:lang w:eastAsia="ru-RU"/>
              </w:rPr>
              <w:t>                     администрации города</w:t>
            </w:r>
          </w:p>
          <w:p w:rsidR="00653840" w:rsidRPr="00653840" w:rsidRDefault="00653840" w:rsidP="00653840">
            <w:pPr>
              <w:spacing w:after="0" w:line="240" w:lineRule="auto"/>
              <w:jc w:val="both"/>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1"/>
                <w:szCs w:val="21"/>
                <w:lang w:eastAsia="ru-RU"/>
              </w:rPr>
              <w:t>                    от «</w:t>
            </w:r>
            <w:r w:rsidRPr="00653840">
              <w:rPr>
                <w:rFonts w:ascii="Times New Roman" w:eastAsia="Times New Roman" w:hAnsi="Times New Roman" w:cs="Times New Roman"/>
                <w:color w:val="292929"/>
                <w:sz w:val="21"/>
                <w:szCs w:val="21"/>
                <w:u w:val="single"/>
                <w:lang w:eastAsia="ru-RU"/>
              </w:rPr>
              <w:t>04</w:t>
            </w:r>
            <w:r w:rsidRPr="00653840">
              <w:rPr>
                <w:rFonts w:ascii="Times New Roman" w:eastAsia="Times New Roman" w:hAnsi="Times New Roman" w:cs="Times New Roman"/>
                <w:color w:val="292929"/>
                <w:sz w:val="21"/>
                <w:szCs w:val="21"/>
                <w:lang w:eastAsia="ru-RU"/>
              </w:rPr>
              <w:t>»</w:t>
            </w:r>
            <w:r w:rsidRPr="00653840">
              <w:rPr>
                <w:rFonts w:ascii="Times New Roman" w:eastAsia="Times New Roman" w:hAnsi="Times New Roman" w:cs="Times New Roman"/>
                <w:color w:val="292929"/>
                <w:sz w:val="21"/>
                <w:szCs w:val="21"/>
                <w:u w:val="single"/>
                <w:lang w:eastAsia="ru-RU"/>
              </w:rPr>
              <w:t>декабря </w:t>
            </w:r>
            <w:r w:rsidRPr="00653840">
              <w:rPr>
                <w:rFonts w:ascii="Times New Roman" w:eastAsia="Times New Roman" w:hAnsi="Times New Roman" w:cs="Times New Roman"/>
                <w:color w:val="292929"/>
                <w:sz w:val="21"/>
                <w:szCs w:val="21"/>
                <w:lang w:eastAsia="ru-RU"/>
              </w:rPr>
              <w:t>2012г. № 1936</w:t>
            </w:r>
          </w:p>
        </w:tc>
      </w:tr>
    </w:tbl>
    <w:p w:rsidR="00653840" w:rsidRPr="00653840" w:rsidRDefault="00653840" w:rsidP="00653840">
      <w:pPr>
        <w:shd w:val="clear" w:color="auto" w:fill="FFFFFF"/>
        <w:spacing w:after="0" w:line="240" w:lineRule="auto"/>
        <w:jc w:val="center"/>
        <w:rPr>
          <w:rFonts w:ascii="Arial" w:eastAsia="Times New Roman" w:hAnsi="Arial" w:cs="Arial"/>
          <w:color w:val="292929"/>
          <w:sz w:val="21"/>
          <w:szCs w:val="21"/>
          <w:lang w:eastAsia="ru-RU"/>
        </w:rPr>
      </w:pPr>
      <w:r w:rsidRPr="00653840">
        <w:rPr>
          <w:rFonts w:ascii="Arial" w:eastAsia="Times New Roman" w:hAnsi="Arial" w:cs="Arial"/>
          <w:color w:val="292929"/>
          <w:sz w:val="21"/>
          <w:szCs w:val="21"/>
          <w:lang w:eastAsia="ru-RU"/>
        </w:rPr>
        <w:t> </w:t>
      </w:r>
    </w:p>
    <w:p w:rsidR="00653840" w:rsidRPr="00653840" w:rsidRDefault="00653840" w:rsidP="00653840">
      <w:pPr>
        <w:shd w:val="clear" w:color="auto" w:fill="FFFFFF"/>
        <w:spacing w:after="0" w:line="240" w:lineRule="auto"/>
        <w:jc w:val="center"/>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Долгосрочная целевая программа</w:t>
      </w:r>
    </w:p>
    <w:p w:rsidR="00653840" w:rsidRPr="00653840" w:rsidRDefault="00653840" w:rsidP="00653840">
      <w:pPr>
        <w:shd w:val="clear" w:color="auto" w:fill="FFFFFF"/>
        <w:spacing w:after="0" w:line="240" w:lineRule="auto"/>
        <w:jc w:val="center"/>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«Развитие торговой деятельности в городе Алейске Алтайского края</w:t>
      </w:r>
    </w:p>
    <w:p w:rsidR="00653840" w:rsidRPr="00653840" w:rsidRDefault="00653840" w:rsidP="00653840">
      <w:pPr>
        <w:shd w:val="clear" w:color="auto" w:fill="FFFFFF"/>
        <w:spacing w:after="0" w:line="240" w:lineRule="auto"/>
        <w:jc w:val="center"/>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на 2012-2016 годы»</w:t>
      </w:r>
    </w:p>
    <w:p w:rsidR="00653840" w:rsidRPr="00653840" w:rsidRDefault="00653840" w:rsidP="00653840">
      <w:pPr>
        <w:shd w:val="clear" w:color="auto" w:fill="FFFFFF"/>
        <w:spacing w:after="0" w:line="240" w:lineRule="auto"/>
        <w:jc w:val="center"/>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w:t>
      </w:r>
    </w:p>
    <w:p w:rsidR="00653840" w:rsidRPr="00653840" w:rsidRDefault="00653840" w:rsidP="00653840">
      <w:pPr>
        <w:shd w:val="clear" w:color="auto" w:fill="FFFFFF"/>
        <w:spacing w:after="0" w:line="240" w:lineRule="auto"/>
        <w:jc w:val="center"/>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ПАСПОРТ</w:t>
      </w:r>
    </w:p>
    <w:p w:rsidR="00653840" w:rsidRPr="00653840" w:rsidRDefault="00653840" w:rsidP="00653840">
      <w:pPr>
        <w:shd w:val="clear" w:color="auto" w:fill="FFFFFF"/>
        <w:spacing w:after="0" w:line="240" w:lineRule="auto"/>
        <w:jc w:val="center"/>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долгосрочной целевой программы</w:t>
      </w:r>
    </w:p>
    <w:p w:rsidR="00653840" w:rsidRPr="00653840" w:rsidRDefault="00653840" w:rsidP="00653840">
      <w:pPr>
        <w:shd w:val="clear" w:color="auto" w:fill="FFFFFF"/>
        <w:spacing w:after="0" w:line="240" w:lineRule="auto"/>
        <w:jc w:val="center"/>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«Развитие торговой деятельности в городе Алейске Алтайского края</w:t>
      </w:r>
    </w:p>
    <w:p w:rsidR="00653840" w:rsidRPr="00653840" w:rsidRDefault="00653840" w:rsidP="00653840">
      <w:pPr>
        <w:shd w:val="clear" w:color="auto" w:fill="FFFFFF"/>
        <w:spacing w:after="0" w:line="240" w:lineRule="auto"/>
        <w:jc w:val="center"/>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на 2012-2016 годы»</w:t>
      </w:r>
    </w:p>
    <w:p w:rsidR="00653840" w:rsidRPr="00653840" w:rsidRDefault="00653840" w:rsidP="00653840">
      <w:pPr>
        <w:shd w:val="clear" w:color="auto" w:fill="FFFFFF"/>
        <w:spacing w:after="0" w:line="240" w:lineRule="auto"/>
        <w:jc w:val="center"/>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6"/>
      </w:tblGrid>
      <w:tr w:rsidR="00653840" w:rsidRPr="00653840" w:rsidTr="00653840">
        <w:tc>
          <w:tcPr>
            <w:tcW w:w="4785"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Наименование программы</w:t>
            </w:r>
          </w:p>
        </w:tc>
        <w:tc>
          <w:tcPr>
            <w:tcW w:w="47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«Развитие торговой деятельности в городе Алейске Алтайского края на 2012 – 2016 годы» (далее – «программа»)</w:t>
            </w:r>
          </w:p>
        </w:tc>
      </w:tr>
      <w:tr w:rsidR="00653840" w:rsidRPr="00653840" w:rsidTr="00653840">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Основание для разработки программы</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53840" w:rsidRPr="00653840" w:rsidRDefault="00653840" w:rsidP="00653840">
            <w:pPr>
              <w:spacing w:after="0" w:line="278" w:lineRule="atLeast"/>
              <w:ind w:left="40" w:right="40"/>
              <w:jc w:val="both"/>
              <w:rPr>
                <w:rFonts w:ascii="Arial" w:eastAsia="Times New Roman" w:hAnsi="Arial" w:cs="Arial"/>
                <w:color w:val="292929"/>
                <w:sz w:val="21"/>
                <w:szCs w:val="21"/>
                <w:lang w:eastAsia="ru-RU"/>
              </w:rPr>
            </w:pPr>
            <w:r w:rsidRPr="00653840">
              <w:rPr>
                <w:rFonts w:ascii="Arial" w:eastAsia="Times New Roman" w:hAnsi="Arial" w:cs="Arial"/>
                <w:color w:val="292929"/>
                <w:sz w:val="27"/>
                <w:szCs w:val="27"/>
                <w:lang w:eastAsia="ru-RU"/>
              </w:rPr>
              <w:t>Федеральный закон от 28.12.2009 № 381-ФЗ «Об основах государственного регулирова</w:t>
            </w:r>
            <w:r w:rsidRPr="00653840">
              <w:rPr>
                <w:rFonts w:ascii="Arial" w:eastAsia="Times New Roman" w:hAnsi="Arial" w:cs="Arial"/>
                <w:color w:val="292929"/>
                <w:sz w:val="27"/>
                <w:szCs w:val="27"/>
                <w:lang w:eastAsia="ru-RU"/>
              </w:rPr>
              <w:softHyphen/>
              <w:t>ния торговой деятельности в Российской Федерации»;</w:t>
            </w:r>
          </w:p>
          <w:p w:rsidR="00653840" w:rsidRPr="00653840" w:rsidRDefault="00653840" w:rsidP="00653840">
            <w:pPr>
              <w:spacing w:after="0" w:line="283" w:lineRule="atLeast"/>
              <w:ind w:left="40" w:right="40"/>
              <w:jc w:val="both"/>
              <w:rPr>
                <w:rFonts w:ascii="Arial" w:eastAsia="Times New Roman" w:hAnsi="Arial" w:cs="Arial"/>
                <w:color w:val="292929"/>
                <w:sz w:val="21"/>
                <w:szCs w:val="21"/>
                <w:lang w:eastAsia="ru-RU"/>
              </w:rPr>
            </w:pPr>
            <w:r w:rsidRPr="00653840">
              <w:rPr>
                <w:rFonts w:ascii="Arial" w:eastAsia="Times New Roman" w:hAnsi="Arial" w:cs="Arial"/>
                <w:color w:val="292929"/>
                <w:sz w:val="27"/>
                <w:szCs w:val="27"/>
                <w:lang w:eastAsia="ru-RU"/>
              </w:rPr>
              <w:t>Стратегия развития торговли в Российской Федерации на 2011 - 2015 годы и период до 2020 года, утвержденная приказом Мини</w:t>
            </w:r>
            <w:r w:rsidRPr="00653840">
              <w:rPr>
                <w:rFonts w:ascii="Arial" w:eastAsia="Times New Roman" w:hAnsi="Arial" w:cs="Arial"/>
                <w:color w:val="292929"/>
                <w:sz w:val="27"/>
                <w:szCs w:val="27"/>
                <w:lang w:eastAsia="ru-RU"/>
              </w:rPr>
              <w:softHyphen/>
              <w:t>стерства промышленности и торговли Рос</w:t>
            </w:r>
            <w:r w:rsidRPr="00653840">
              <w:rPr>
                <w:rFonts w:ascii="Arial" w:eastAsia="Times New Roman" w:hAnsi="Arial" w:cs="Arial"/>
                <w:color w:val="292929"/>
                <w:sz w:val="27"/>
                <w:szCs w:val="27"/>
                <w:lang w:eastAsia="ru-RU"/>
              </w:rPr>
              <w:softHyphen/>
              <w:t>сийской Федерации от 31.03.2011 № 422;</w:t>
            </w:r>
          </w:p>
          <w:p w:rsidR="00653840" w:rsidRPr="00653840" w:rsidRDefault="00653840" w:rsidP="00653840">
            <w:pPr>
              <w:spacing w:after="0" w:line="278" w:lineRule="atLeast"/>
              <w:ind w:left="40" w:right="40"/>
              <w:jc w:val="both"/>
              <w:rPr>
                <w:rFonts w:ascii="Arial" w:eastAsia="Times New Roman" w:hAnsi="Arial" w:cs="Arial"/>
                <w:color w:val="292929"/>
                <w:sz w:val="21"/>
                <w:szCs w:val="21"/>
                <w:lang w:eastAsia="ru-RU"/>
              </w:rPr>
            </w:pPr>
            <w:r w:rsidRPr="00653840">
              <w:rPr>
                <w:rFonts w:ascii="Arial" w:eastAsia="Times New Roman" w:hAnsi="Arial" w:cs="Arial"/>
                <w:color w:val="292929"/>
                <w:sz w:val="27"/>
                <w:szCs w:val="27"/>
                <w:lang w:eastAsia="ru-RU"/>
              </w:rPr>
              <w:t>Краевая программа «Развитие торговой деятельности в Алтайском крае» на 2012-2016 годы, утвержденная Постановлением Администрации Алтайского края от 30.12.2011 № 784;</w:t>
            </w:r>
          </w:p>
          <w:p w:rsidR="00653840" w:rsidRPr="00653840" w:rsidRDefault="00653840" w:rsidP="00653840">
            <w:pPr>
              <w:spacing w:after="0" w:line="283" w:lineRule="atLeast"/>
              <w:ind w:left="40" w:right="40"/>
              <w:jc w:val="both"/>
              <w:rPr>
                <w:rFonts w:ascii="Arial" w:eastAsia="Times New Roman" w:hAnsi="Arial" w:cs="Arial"/>
                <w:color w:val="292929"/>
                <w:sz w:val="21"/>
                <w:szCs w:val="21"/>
                <w:lang w:eastAsia="ru-RU"/>
              </w:rPr>
            </w:pPr>
            <w:r w:rsidRPr="00653840">
              <w:rPr>
                <w:rFonts w:ascii="Arial" w:eastAsia="Times New Roman" w:hAnsi="Arial" w:cs="Arial"/>
                <w:color w:val="292929"/>
                <w:sz w:val="27"/>
                <w:szCs w:val="27"/>
                <w:lang w:eastAsia="ru-RU"/>
              </w:rPr>
              <w:t>План мероприятий по реализации Страте</w:t>
            </w:r>
            <w:r w:rsidRPr="00653840">
              <w:rPr>
                <w:rFonts w:ascii="Arial" w:eastAsia="Times New Roman" w:hAnsi="Arial" w:cs="Arial"/>
                <w:color w:val="292929"/>
                <w:sz w:val="27"/>
                <w:szCs w:val="27"/>
                <w:lang w:eastAsia="ru-RU"/>
              </w:rPr>
              <w:softHyphen/>
              <w:t>гии развития торговли в Российской Феде</w:t>
            </w:r>
            <w:r w:rsidRPr="00653840">
              <w:rPr>
                <w:rFonts w:ascii="Arial" w:eastAsia="Times New Roman" w:hAnsi="Arial" w:cs="Arial"/>
                <w:color w:val="292929"/>
                <w:sz w:val="27"/>
                <w:szCs w:val="27"/>
                <w:lang w:eastAsia="ru-RU"/>
              </w:rPr>
              <w:softHyphen/>
              <w:t xml:space="preserve">рации на 2011-2015 годы и период до 2020 года, одобренный на заседании рабочей группы по координации работы по </w:t>
            </w:r>
            <w:r w:rsidRPr="00653840">
              <w:rPr>
                <w:rFonts w:ascii="Arial" w:eastAsia="Times New Roman" w:hAnsi="Arial" w:cs="Arial"/>
                <w:color w:val="292929"/>
                <w:sz w:val="27"/>
                <w:szCs w:val="27"/>
                <w:lang w:eastAsia="ru-RU"/>
              </w:rPr>
              <w:lastRenderedPageBreak/>
              <w:t>реализа</w:t>
            </w:r>
            <w:r w:rsidRPr="00653840">
              <w:rPr>
                <w:rFonts w:ascii="Arial" w:eastAsia="Times New Roman" w:hAnsi="Arial" w:cs="Arial"/>
                <w:color w:val="292929"/>
                <w:sz w:val="27"/>
                <w:szCs w:val="27"/>
                <w:lang w:eastAsia="ru-RU"/>
              </w:rPr>
              <w:softHyphen/>
              <w:t>ции Федерального закона «Об основах гос</w:t>
            </w:r>
            <w:r w:rsidRPr="00653840">
              <w:rPr>
                <w:rFonts w:ascii="Arial" w:eastAsia="Times New Roman" w:hAnsi="Arial" w:cs="Arial"/>
                <w:color w:val="292929"/>
                <w:sz w:val="27"/>
                <w:szCs w:val="27"/>
                <w:lang w:eastAsia="ru-RU"/>
              </w:rPr>
              <w:softHyphen/>
              <w:t>ударственного регулирования торговой де</w:t>
            </w:r>
            <w:r w:rsidRPr="00653840">
              <w:rPr>
                <w:rFonts w:ascii="Arial" w:eastAsia="Times New Roman" w:hAnsi="Arial" w:cs="Arial"/>
                <w:color w:val="292929"/>
                <w:sz w:val="27"/>
                <w:szCs w:val="27"/>
                <w:lang w:eastAsia="ru-RU"/>
              </w:rPr>
              <w:softHyphen/>
              <w:t>ятельности в Российской Федерации» (про</w:t>
            </w:r>
            <w:r w:rsidRPr="00653840">
              <w:rPr>
                <w:rFonts w:ascii="Arial" w:eastAsia="Times New Roman" w:hAnsi="Arial" w:cs="Arial"/>
                <w:color w:val="292929"/>
                <w:sz w:val="27"/>
                <w:szCs w:val="27"/>
                <w:lang w:eastAsia="ru-RU"/>
              </w:rPr>
              <w:softHyphen/>
              <w:t>токол от 24.02.2011 № 9)</w:t>
            </w:r>
          </w:p>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 </w:t>
            </w:r>
          </w:p>
        </w:tc>
      </w:tr>
      <w:tr w:rsidR="00653840" w:rsidRPr="00653840" w:rsidTr="00653840">
        <w:tc>
          <w:tcPr>
            <w:tcW w:w="4785"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lastRenderedPageBreak/>
              <w:t>Заказчик программы</w:t>
            </w:r>
          </w:p>
        </w:tc>
        <w:tc>
          <w:tcPr>
            <w:tcW w:w="47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администрация города Алейска Алтайского края</w:t>
            </w:r>
          </w:p>
        </w:tc>
      </w:tr>
      <w:tr w:rsidR="00653840" w:rsidRPr="00653840" w:rsidTr="00653840">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Разработчик программы</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комитет по экономике администрации города Алейска Алтайского края</w:t>
            </w:r>
          </w:p>
        </w:tc>
      </w:tr>
      <w:tr w:rsidR="00653840" w:rsidRPr="00653840" w:rsidTr="00653840">
        <w:tc>
          <w:tcPr>
            <w:tcW w:w="4785"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Цель программы</w:t>
            </w:r>
          </w:p>
        </w:tc>
        <w:tc>
          <w:tcPr>
            <w:tcW w:w="47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653840" w:rsidRPr="00653840" w:rsidRDefault="00653840" w:rsidP="00653840">
            <w:pPr>
              <w:spacing w:after="0" w:line="240" w:lineRule="auto"/>
              <w:jc w:val="both"/>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создание условий для наиболее полного удовлетворения спроса населения на разнообразные безопасные и качественные товары и услуги путем формирования эффективной товаропроводящей системы</w:t>
            </w:r>
          </w:p>
        </w:tc>
      </w:tr>
      <w:tr w:rsidR="00653840" w:rsidRPr="00653840" w:rsidTr="00653840">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Задачи программы</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53840" w:rsidRPr="00653840" w:rsidRDefault="00653840" w:rsidP="00653840">
            <w:pPr>
              <w:spacing w:after="0" w:line="322" w:lineRule="atLeast"/>
              <w:ind w:left="20" w:right="20"/>
              <w:jc w:val="both"/>
              <w:rPr>
                <w:rFonts w:ascii="Arial" w:eastAsia="Times New Roman" w:hAnsi="Arial" w:cs="Arial"/>
                <w:color w:val="292929"/>
                <w:sz w:val="21"/>
                <w:szCs w:val="21"/>
                <w:lang w:eastAsia="ru-RU"/>
              </w:rPr>
            </w:pPr>
            <w:r w:rsidRPr="00653840">
              <w:rPr>
                <w:rFonts w:ascii="Arial" w:eastAsia="Times New Roman" w:hAnsi="Arial" w:cs="Arial"/>
                <w:color w:val="292929"/>
                <w:sz w:val="27"/>
                <w:szCs w:val="27"/>
                <w:lang w:eastAsia="ru-RU"/>
              </w:rPr>
              <w:t>совершенствование форм и методов госу</w:t>
            </w:r>
            <w:r w:rsidRPr="00653840">
              <w:rPr>
                <w:rFonts w:ascii="Arial" w:eastAsia="Times New Roman" w:hAnsi="Arial" w:cs="Arial"/>
                <w:color w:val="292929"/>
                <w:sz w:val="27"/>
                <w:szCs w:val="27"/>
                <w:lang w:eastAsia="ru-RU"/>
              </w:rPr>
              <w:softHyphen/>
              <w:t>дарственно-правового регулирования в сфере торговли;</w:t>
            </w:r>
          </w:p>
          <w:p w:rsidR="00653840" w:rsidRPr="00653840" w:rsidRDefault="00653840" w:rsidP="00653840">
            <w:pPr>
              <w:spacing w:after="0" w:line="322" w:lineRule="atLeast"/>
              <w:ind w:left="20" w:right="20"/>
              <w:jc w:val="both"/>
              <w:rPr>
                <w:rFonts w:ascii="Arial" w:eastAsia="Times New Roman" w:hAnsi="Arial" w:cs="Arial"/>
                <w:color w:val="292929"/>
                <w:sz w:val="21"/>
                <w:szCs w:val="21"/>
                <w:lang w:eastAsia="ru-RU"/>
              </w:rPr>
            </w:pPr>
            <w:r w:rsidRPr="00653840">
              <w:rPr>
                <w:rFonts w:ascii="Arial" w:eastAsia="Times New Roman" w:hAnsi="Arial" w:cs="Arial"/>
                <w:color w:val="292929"/>
                <w:sz w:val="27"/>
                <w:szCs w:val="27"/>
                <w:lang w:eastAsia="ru-RU"/>
              </w:rPr>
              <w:t>повышение инвестиционной и инновацион</w:t>
            </w:r>
            <w:r w:rsidRPr="00653840">
              <w:rPr>
                <w:rFonts w:ascii="Arial" w:eastAsia="Times New Roman" w:hAnsi="Arial" w:cs="Arial"/>
                <w:color w:val="292929"/>
                <w:sz w:val="27"/>
                <w:szCs w:val="27"/>
                <w:lang w:eastAsia="ru-RU"/>
              </w:rPr>
              <w:softHyphen/>
              <w:t>ной активности в торговой сфере;</w:t>
            </w:r>
          </w:p>
          <w:p w:rsidR="00653840" w:rsidRPr="00653840" w:rsidRDefault="00653840" w:rsidP="00653840">
            <w:pPr>
              <w:spacing w:after="0" w:line="322" w:lineRule="atLeast"/>
              <w:ind w:left="20" w:right="20"/>
              <w:jc w:val="both"/>
              <w:rPr>
                <w:rFonts w:ascii="Arial" w:eastAsia="Times New Roman" w:hAnsi="Arial" w:cs="Arial"/>
                <w:color w:val="292929"/>
                <w:sz w:val="21"/>
                <w:szCs w:val="21"/>
                <w:lang w:eastAsia="ru-RU"/>
              </w:rPr>
            </w:pPr>
            <w:r w:rsidRPr="00653840">
              <w:rPr>
                <w:rFonts w:ascii="Arial" w:eastAsia="Times New Roman" w:hAnsi="Arial" w:cs="Arial"/>
                <w:color w:val="292929"/>
                <w:sz w:val="27"/>
                <w:szCs w:val="27"/>
                <w:lang w:eastAsia="ru-RU"/>
              </w:rPr>
              <w:t>повышение экономической доступности то</w:t>
            </w:r>
            <w:r w:rsidRPr="00653840">
              <w:rPr>
                <w:rFonts w:ascii="Arial" w:eastAsia="Times New Roman" w:hAnsi="Arial" w:cs="Arial"/>
                <w:color w:val="292929"/>
                <w:sz w:val="27"/>
                <w:szCs w:val="27"/>
                <w:lang w:eastAsia="ru-RU"/>
              </w:rPr>
              <w:softHyphen/>
              <w:t>варов для населения в целях реализации со</w:t>
            </w:r>
            <w:r w:rsidRPr="00653840">
              <w:rPr>
                <w:rFonts w:ascii="Arial" w:eastAsia="Times New Roman" w:hAnsi="Arial" w:cs="Arial"/>
                <w:color w:val="292929"/>
                <w:sz w:val="27"/>
                <w:szCs w:val="27"/>
                <w:lang w:eastAsia="ru-RU"/>
              </w:rPr>
              <w:softHyphen/>
              <w:t>циальной политики;</w:t>
            </w:r>
          </w:p>
          <w:p w:rsidR="00653840" w:rsidRPr="00653840" w:rsidRDefault="00653840" w:rsidP="00653840">
            <w:pPr>
              <w:spacing w:after="0" w:line="322" w:lineRule="atLeast"/>
              <w:ind w:left="20"/>
              <w:jc w:val="both"/>
              <w:rPr>
                <w:rFonts w:ascii="Arial" w:eastAsia="Times New Roman" w:hAnsi="Arial" w:cs="Arial"/>
                <w:color w:val="292929"/>
                <w:sz w:val="21"/>
                <w:szCs w:val="21"/>
                <w:lang w:eastAsia="ru-RU"/>
              </w:rPr>
            </w:pPr>
            <w:r w:rsidRPr="00653840">
              <w:rPr>
                <w:rFonts w:ascii="Arial" w:eastAsia="Times New Roman" w:hAnsi="Arial" w:cs="Arial"/>
                <w:color w:val="292929"/>
                <w:sz w:val="27"/>
                <w:szCs w:val="27"/>
                <w:lang w:eastAsia="ru-RU"/>
              </w:rPr>
              <w:t>развитие и совершенствование рыночных форм торговли;</w:t>
            </w:r>
          </w:p>
          <w:p w:rsidR="00653840" w:rsidRPr="00653840" w:rsidRDefault="00653840" w:rsidP="00653840">
            <w:pPr>
              <w:spacing w:after="0" w:line="322" w:lineRule="atLeast"/>
              <w:ind w:left="20"/>
              <w:jc w:val="both"/>
              <w:rPr>
                <w:rFonts w:ascii="Arial" w:eastAsia="Times New Roman" w:hAnsi="Arial" w:cs="Arial"/>
                <w:color w:val="292929"/>
                <w:sz w:val="21"/>
                <w:szCs w:val="21"/>
                <w:lang w:eastAsia="ru-RU"/>
              </w:rPr>
            </w:pPr>
            <w:r w:rsidRPr="00653840">
              <w:rPr>
                <w:rFonts w:ascii="Arial" w:eastAsia="Times New Roman" w:hAnsi="Arial" w:cs="Arial"/>
                <w:color w:val="292929"/>
                <w:sz w:val="27"/>
                <w:szCs w:val="27"/>
                <w:lang w:eastAsia="ru-RU"/>
              </w:rPr>
              <w:t>повышение уровня кадрового обеспечения торговой сферы;</w:t>
            </w:r>
          </w:p>
          <w:p w:rsidR="00653840" w:rsidRPr="00653840" w:rsidRDefault="00653840" w:rsidP="00653840">
            <w:pPr>
              <w:spacing w:after="124" w:line="322" w:lineRule="atLeast"/>
              <w:ind w:left="20" w:right="20"/>
              <w:jc w:val="both"/>
              <w:rPr>
                <w:rFonts w:ascii="Arial" w:eastAsia="Times New Roman" w:hAnsi="Arial" w:cs="Arial"/>
                <w:color w:val="292929"/>
                <w:sz w:val="21"/>
                <w:szCs w:val="21"/>
                <w:lang w:eastAsia="ru-RU"/>
              </w:rPr>
            </w:pPr>
            <w:r w:rsidRPr="00653840">
              <w:rPr>
                <w:rFonts w:ascii="Arial" w:eastAsia="Times New Roman" w:hAnsi="Arial" w:cs="Arial"/>
                <w:color w:val="292929"/>
                <w:sz w:val="27"/>
                <w:szCs w:val="27"/>
                <w:lang w:eastAsia="ru-RU"/>
              </w:rPr>
              <w:t>стимулирование деловой активности и по</w:t>
            </w:r>
            <w:r w:rsidRPr="00653840">
              <w:rPr>
                <w:rFonts w:ascii="Arial" w:eastAsia="Times New Roman" w:hAnsi="Arial" w:cs="Arial"/>
                <w:color w:val="292929"/>
                <w:sz w:val="27"/>
                <w:szCs w:val="27"/>
                <w:lang w:eastAsia="ru-RU"/>
              </w:rPr>
              <w:softHyphen/>
              <w:t>вышение конкуренции в сфере торговой де</w:t>
            </w:r>
            <w:r w:rsidRPr="00653840">
              <w:rPr>
                <w:rFonts w:ascii="Arial" w:eastAsia="Times New Roman" w:hAnsi="Arial" w:cs="Arial"/>
                <w:color w:val="292929"/>
                <w:sz w:val="27"/>
                <w:szCs w:val="27"/>
                <w:lang w:eastAsia="ru-RU"/>
              </w:rPr>
              <w:softHyphen/>
              <w:t>ятельности</w:t>
            </w:r>
          </w:p>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 </w:t>
            </w:r>
          </w:p>
        </w:tc>
      </w:tr>
      <w:tr w:rsidR="00653840" w:rsidRPr="00653840" w:rsidTr="00653840">
        <w:trPr>
          <w:trHeight w:val="3135"/>
        </w:trPr>
        <w:tc>
          <w:tcPr>
            <w:tcW w:w="4785"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lastRenderedPageBreak/>
              <w:t>Важнейшие целевые индикаторы и показатели реализации программы</w:t>
            </w:r>
          </w:p>
        </w:tc>
        <w:tc>
          <w:tcPr>
            <w:tcW w:w="47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653840" w:rsidRPr="00653840" w:rsidRDefault="00653840" w:rsidP="00653840">
            <w:pPr>
              <w:spacing w:after="0" w:line="322" w:lineRule="atLeast"/>
              <w:ind w:left="20" w:right="20"/>
              <w:jc w:val="both"/>
              <w:rPr>
                <w:rFonts w:ascii="Arial" w:eastAsia="Times New Roman" w:hAnsi="Arial" w:cs="Arial"/>
                <w:color w:val="292929"/>
                <w:sz w:val="21"/>
                <w:szCs w:val="21"/>
                <w:lang w:eastAsia="ru-RU"/>
              </w:rPr>
            </w:pPr>
            <w:r w:rsidRPr="00653840">
              <w:rPr>
                <w:rFonts w:ascii="Arial" w:eastAsia="Times New Roman" w:hAnsi="Arial" w:cs="Arial"/>
                <w:color w:val="292929"/>
                <w:sz w:val="27"/>
                <w:szCs w:val="27"/>
                <w:lang w:eastAsia="ru-RU"/>
              </w:rPr>
              <w:t>индекс физического объема оборота розничной торговли; оборот розничной торговли на душу насе</w:t>
            </w:r>
            <w:r w:rsidRPr="00653840">
              <w:rPr>
                <w:rFonts w:ascii="Arial" w:eastAsia="Times New Roman" w:hAnsi="Arial" w:cs="Arial"/>
                <w:color w:val="292929"/>
                <w:sz w:val="27"/>
                <w:szCs w:val="27"/>
                <w:lang w:eastAsia="ru-RU"/>
              </w:rPr>
              <w:softHyphen/>
              <w:t>ления;</w:t>
            </w:r>
          </w:p>
          <w:p w:rsidR="00653840" w:rsidRPr="00653840" w:rsidRDefault="00653840" w:rsidP="00653840">
            <w:pPr>
              <w:spacing w:after="0" w:line="322" w:lineRule="atLeast"/>
              <w:ind w:left="20" w:right="20"/>
              <w:jc w:val="both"/>
              <w:rPr>
                <w:rFonts w:ascii="Arial" w:eastAsia="Times New Roman" w:hAnsi="Arial" w:cs="Arial"/>
                <w:color w:val="292929"/>
                <w:sz w:val="21"/>
                <w:szCs w:val="21"/>
                <w:lang w:eastAsia="ru-RU"/>
              </w:rPr>
            </w:pPr>
            <w:r w:rsidRPr="00653840">
              <w:rPr>
                <w:rFonts w:ascii="Arial" w:eastAsia="Times New Roman" w:hAnsi="Arial" w:cs="Arial"/>
                <w:color w:val="292929"/>
                <w:sz w:val="27"/>
                <w:szCs w:val="27"/>
                <w:lang w:eastAsia="ru-RU"/>
              </w:rPr>
              <w:t>обеспеченность населения площадью тор</w:t>
            </w:r>
            <w:r w:rsidRPr="00653840">
              <w:rPr>
                <w:rFonts w:ascii="Arial" w:eastAsia="Times New Roman" w:hAnsi="Arial" w:cs="Arial"/>
                <w:color w:val="292929"/>
                <w:sz w:val="27"/>
                <w:szCs w:val="27"/>
                <w:lang w:eastAsia="ru-RU"/>
              </w:rPr>
              <w:softHyphen/>
              <w:t>говых объектов;</w:t>
            </w:r>
          </w:p>
          <w:p w:rsidR="00653840" w:rsidRPr="00653840" w:rsidRDefault="00653840" w:rsidP="00653840">
            <w:pPr>
              <w:spacing w:after="169" w:line="322" w:lineRule="atLeast"/>
              <w:ind w:left="20" w:right="20"/>
              <w:jc w:val="both"/>
              <w:rPr>
                <w:rFonts w:ascii="Arial" w:eastAsia="Times New Roman" w:hAnsi="Arial" w:cs="Arial"/>
                <w:color w:val="292929"/>
                <w:sz w:val="21"/>
                <w:szCs w:val="21"/>
                <w:lang w:eastAsia="ru-RU"/>
              </w:rPr>
            </w:pPr>
            <w:r w:rsidRPr="00653840">
              <w:rPr>
                <w:rFonts w:ascii="Arial" w:eastAsia="Times New Roman" w:hAnsi="Arial" w:cs="Arial"/>
                <w:color w:val="292929"/>
                <w:sz w:val="27"/>
                <w:szCs w:val="27"/>
                <w:lang w:eastAsia="ru-RU"/>
              </w:rPr>
              <w:t>количество стационарных торговых объек</w:t>
            </w:r>
            <w:r w:rsidRPr="00653840">
              <w:rPr>
                <w:rFonts w:ascii="Arial" w:eastAsia="Times New Roman" w:hAnsi="Arial" w:cs="Arial"/>
                <w:color w:val="292929"/>
                <w:sz w:val="27"/>
                <w:szCs w:val="27"/>
                <w:lang w:eastAsia="ru-RU"/>
              </w:rPr>
              <w:softHyphen/>
              <w:t>тов; доля площадей современных торговых форматов в общем количестве стационарных торговых площадей.</w:t>
            </w:r>
          </w:p>
        </w:tc>
      </w:tr>
      <w:tr w:rsidR="00653840" w:rsidRPr="00653840" w:rsidTr="00653840">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Срок реализации программы</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2012 – 2016 годы</w:t>
            </w:r>
          </w:p>
        </w:tc>
      </w:tr>
      <w:tr w:rsidR="00653840" w:rsidRPr="00653840" w:rsidTr="00653840">
        <w:tc>
          <w:tcPr>
            <w:tcW w:w="4785"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Исполнители основных мероприятий программы</w:t>
            </w:r>
          </w:p>
        </w:tc>
        <w:tc>
          <w:tcPr>
            <w:tcW w:w="47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администрация города Алейска</w:t>
            </w:r>
          </w:p>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Алтайского края</w:t>
            </w:r>
          </w:p>
        </w:tc>
      </w:tr>
      <w:tr w:rsidR="00653840" w:rsidRPr="00653840" w:rsidTr="00653840">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Источники финансирования программы</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внебюджетные источники субъектов малого и среднего бизнеса</w:t>
            </w:r>
          </w:p>
        </w:tc>
      </w:tr>
      <w:tr w:rsidR="00653840" w:rsidRPr="00653840" w:rsidTr="00653840">
        <w:tc>
          <w:tcPr>
            <w:tcW w:w="4785"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Ожидаемые результаты реализации программы</w:t>
            </w:r>
          </w:p>
        </w:tc>
        <w:tc>
          <w:tcPr>
            <w:tcW w:w="47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653840" w:rsidRPr="00653840" w:rsidRDefault="00653840" w:rsidP="00653840">
            <w:pPr>
              <w:spacing w:after="0" w:line="322" w:lineRule="atLeast"/>
              <w:ind w:left="20" w:right="20"/>
              <w:jc w:val="both"/>
              <w:rPr>
                <w:rFonts w:ascii="Arial" w:eastAsia="Times New Roman" w:hAnsi="Arial" w:cs="Arial"/>
                <w:color w:val="292929"/>
                <w:sz w:val="21"/>
                <w:szCs w:val="21"/>
                <w:lang w:eastAsia="ru-RU"/>
              </w:rPr>
            </w:pPr>
            <w:r w:rsidRPr="00653840">
              <w:rPr>
                <w:rFonts w:ascii="Arial" w:eastAsia="Times New Roman" w:hAnsi="Arial" w:cs="Arial"/>
                <w:color w:val="292929"/>
                <w:sz w:val="27"/>
                <w:szCs w:val="27"/>
                <w:lang w:eastAsia="ru-RU"/>
              </w:rPr>
              <w:t>реализация мероприятий программы обес</w:t>
            </w:r>
            <w:r w:rsidRPr="00653840">
              <w:rPr>
                <w:rFonts w:ascii="Arial" w:eastAsia="Times New Roman" w:hAnsi="Arial" w:cs="Arial"/>
                <w:color w:val="292929"/>
                <w:sz w:val="27"/>
                <w:szCs w:val="27"/>
                <w:lang w:eastAsia="ru-RU"/>
              </w:rPr>
              <w:softHyphen/>
              <w:t>печит достижение следующих результатов к концу 2016 года:</w:t>
            </w:r>
          </w:p>
          <w:p w:rsidR="00653840" w:rsidRPr="00653840" w:rsidRDefault="00653840" w:rsidP="00653840">
            <w:pPr>
              <w:spacing w:after="0" w:line="317" w:lineRule="atLeast"/>
              <w:ind w:left="20" w:right="20"/>
              <w:jc w:val="both"/>
              <w:rPr>
                <w:rFonts w:ascii="Arial" w:eastAsia="Times New Roman" w:hAnsi="Arial" w:cs="Arial"/>
                <w:color w:val="292929"/>
                <w:sz w:val="21"/>
                <w:szCs w:val="21"/>
                <w:lang w:eastAsia="ru-RU"/>
              </w:rPr>
            </w:pPr>
            <w:r w:rsidRPr="00653840">
              <w:rPr>
                <w:rFonts w:ascii="Arial" w:eastAsia="Times New Roman" w:hAnsi="Arial" w:cs="Arial"/>
                <w:color w:val="292929"/>
                <w:sz w:val="27"/>
                <w:szCs w:val="27"/>
                <w:lang w:eastAsia="ru-RU"/>
              </w:rPr>
              <w:t>увеличение до 138% к уровню 2011 года индекса физического объема оборота розничной торговли;</w:t>
            </w:r>
          </w:p>
          <w:p w:rsidR="00653840" w:rsidRPr="00653840" w:rsidRDefault="00653840" w:rsidP="00653840">
            <w:pPr>
              <w:spacing w:after="0" w:line="317" w:lineRule="atLeast"/>
              <w:ind w:left="20" w:right="20"/>
              <w:jc w:val="both"/>
              <w:rPr>
                <w:rFonts w:ascii="Arial" w:eastAsia="Times New Roman" w:hAnsi="Arial" w:cs="Arial"/>
                <w:color w:val="292929"/>
                <w:sz w:val="21"/>
                <w:szCs w:val="21"/>
                <w:lang w:eastAsia="ru-RU"/>
              </w:rPr>
            </w:pPr>
            <w:r w:rsidRPr="00653840">
              <w:rPr>
                <w:rFonts w:ascii="Arial" w:eastAsia="Times New Roman" w:hAnsi="Arial" w:cs="Arial"/>
                <w:color w:val="292929"/>
                <w:sz w:val="27"/>
                <w:szCs w:val="27"/>
                <w:lang w:eastAsia="ru-RU"/>
              </w:rPr>
              <w:t>увеличение до 155500 руб. оборота роз</w:t>
            </w:r>
            <w:r w:rsidRPr="00653840">
              <w:rPr>
                <w:rFonts w:ascii="Arial" w:eastAsia="Times New Roman" w:hAnsi="Arial" w:cs="Arial"/>
                <w:color w:val="292929"/>
                <w:sz w:val="27"/>
                <w:szCs w:val="27"/>
                <w:lang w:eastAsia="ru-RU"/>
              </w:rPr>
              <w:softHyphen/>
              <w:t>ничной торговли на душу населения; повышение до 502</w:t>
            </w:r>
            <w:r w:rsidRPr="00653840">
              <w:rPr>
                <w:rFonts w:ascii="Arial" w:eastAsia="Times New Roman" w:hAnsi="Arial" w:cs="Arial"/>
                <w:color w:val="FF6600"/>
                <w:sz w:val="27"/>
                <w:szCs w:val="27"/>
                <w:lang w:eastAsia="ru-RU"/>
              </w:rPr>
              <w:t> </w:t>
            </w:r>
            <w:proofErr w:type="spellStart"/>
            <w:r w:rsidRPr="00653840">
              <w:rPr>
                <w:rFonts w:ascii="Arial" w:eastAsia="Times New Roman" w:hAnsi="Arial" w:cs="Arial"/>
                <w:color w:val="292929"/>
                <w:sz w:val="27"/>
                <w:szCs w:val="27"/>
                <w:lang w:eastAsia="ru-RU"/>
              </w:rPr>
              <w:t>кв</w:t>
            </w:r>
            <w:proofErr w:type="gramStart"/>
            <w:r w:rsidRPr="00653840">
              <w:rPr>
                <w:rFonts w:ascii="Arial" w:eastAsia="Times New Roman" w:hAnsi="Arial" w:cs="Arial"/>
                <w:color w:val="292929"/>
                <w:sz w:val="27"/>
                <w:szCs w:val="27"/>
                <w:lang w:eastAsia="ru-RU"/>
              </w:rPr>
              <w:t>.м</w:t>
            </w:r>
            <w:proofErr w:type="spellEnd"/>
            <w:proofErr w:type="gramEnd"/>
            <w:r w:rsidRPr="00653840">
              <w:rPr>
                <w:rFonts w:ascii="Arial" w:eastAsia="Times New Roman" w:hAnsi="Arial" w:cs="Arial"/>
                <w:color w:val="292929"/>
                <w:sz w:val="27"/>
                <w:szCs w:val="27"/>
                <w:lang w:eastAsia="ru-RU"/>
              </w:rPr>
              <w:t xml:space="preserve"> на 1 тыс. жителей уровня обеспеченности населения площа</w:t>
            </w:r>
            <w:r w:rsidRPr="00653840">
              <w:rPr>
                <w:rFonts w:ascii="Arial" w:eastAsia="Times New Roman" w:hAnsi="Arial" w:cs="Arial"/>
                <w:color w:val="292929"/>
                <w:sz w:val="27"/>
                <w:szCs w:val="27"/>
                <w:lang w:eastAsia="ru-RU"/>
              </w:rPr>
              <w:softHyphen/>
              <w:t>дью торговых объектов; увеличение до 225 единиц количества стационарных торговых объектов;</w:t>
            </w:r>
          </w:p>
          <w:p w:rsidR="00653840" w:rsidRPr="00653840" w:rsidRDefault="00653840" w:rsidP="00653840">
            <w:pPr>
              <w:spacing w:after="0" w:line="317" w:lineRule="atLeast"/>
              <w:ind w:left="20" w:right="20"/>
              <w:jc w:val="both"/>
              <w:rPr>
                <w:rFonts w:ascii="Arial" w:eastAsia="Times New Roman" w:hAnsi="Arial" w:cs="Arial"/>
                <w:color w:val="292929"/>
                <w:sz w:val="21"/>
                <w:szCs w:val="21"/>
                <w:lang w:eastAsia="ru-RU"/>
              </w:rPr>
            </w:pPr>
            <w:r w:rsidRPr="00653840">
              <w:rPr>
                <w:rFonts w:ascii="Arial" w:eastAsia="Times New Roman" w:hAnsi="Arial" w:cs="Arial"/>
                <w:color w:val="292929"/>
                <w:sz w:val="27"/>
                <w:szCs w:val="27"/>
                <w:lang w:eastAsia="ru-RU"/>
              </w:rPr>
              <w:t>прирост до 25% доли площадей современных торговых форматов в общем количестве стационарных торговых площадей.</w:t>
            </w:r>
          </w:p>
          <w:p w:rsidR="00653840" w:rsidRPr="00653840" w:rsidRDefault="00653840" w:rsidP="00653840">
            <w:pPr>
              <w:spacing w:after="0" w:line="240" w:lineRule="auto"/>
              <w:rPr>
                <w:rFonts w:ascii="Times New Roman" w:eastAsia="Times New Roman" w:hAnsi="Times New Roman" w:cs="Times New Roman"/>
                <w:color w:val="292929"/>
                <w:sz w:val="21"/>
                <w:szCs w:val="21"/>
                <w:lang w:eastAsia="ru-RU"/>
              </w:rPr>
            </w:pPr>
            <w:r w:rsidRPr="00653840">
              <w:rPr>
                <w:rFonts w:ascii="Times New Roman" w:eastAsia="Times New Roman" w:hAnsi="Times New Roman" w:cs="Times New Roman"/>
                <w:color w:val="292929"/>
                <w:sz w:val="27"/>
                <w:szCs w:val="27"/>
                <w:lang w:eastAsia="ru-RU"/>
              </w:rPr>
              <w:t> </w:t>
            </w:r>
          </w:p>
        </w:tc>
      </w:tr>
    </w:tbl>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Arial" w:eastAsia="Times New Roman" w:hAnsi="Arial" w:cs="Arial"/>
          <w:color w:val="292929"/>
          <w:sz w:val="21"/>
          <w:szCs w:val="21"/>
          <w:lang w:eastAsia="ru-RU"/>
        </w:rPr>
        <w:t> </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Arial" w:eastAsia="Times New Roman" w:hAnsi="Arial" w:cs="Arial"/>
          <w:color w:val="292929"/>
          <w:sz w:val="21"/>
          <w:szCs w:val="21"/>
          <w:lang w:eastAsia="ru-RU"/>
        </w:rPr>
        <w:t> </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Arial" w:eastAsia="Times New Roman" w:hAnsi="Arial" w:cs="Arial"/>
          <w:color w:val="292929"/>
          <w:sz w:val="21"/>
          <w:szCs w:val="21"/>
          <w:lang w:eastAsia="ru-RU"/>
        </w:rPr>
        <w:t> </w:t>
      </w:r>
    </w:p>
    <w:p w:rsidR="00653840" w:rsidRPr="00653840" w:rsidRDefault="00653840" w:rsidP="00653840">
      <w:pPr>
        <w:shd w:val="clear" w:color="auto" w:fill="FFFFFF"/>
        <w:spacing w:after="0" w:line="240" w:lineRule="auto"/>
        <w:ind w:left="720" w:hanging="360"/>
        <w:jc w:val="center"/>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1.</w:t>
      </w:r>
      <w:r w:rsidRPr="00653840">
        <w:rPr>
          <w:rFonts w:ascii="Times New Roman" w:eastAsia="Times New Roman" w:hAnsi="Times New Roman" w:cs="Times New Roman"/>
          <w:color w:val="292929"/>
          <w:sz w:val="14"/>
          <w:szCs w:val="14"/>
          <w:lang w:eastAsia="ru-RU"/>
        </w:rPr>
        <w:t>     </w:t>
      </w:r>
      <w:r w:rsidRPr="00653840">
        <w:rPr>
          <w:rFonts w:ascii="Times New Roman" w:eastAsia="Times New Roman" w:hAnsi="Times New Roman" w:cs="Times New Roman"/>
          <w:color w:val="292929"/>
          <w:sz w:val="28"/>
          <w:szCs w:val="28"/>
          <w:lang w:eastAsia="ru-RU"/>
        </w:rPr>
        <w:t>Характеристика проблемы и обоснование необходимости ее решения программными методами</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Торговля является одним из наиболее динамично развивающихся секторов экономики города Алейска Алтайского края</w:t>
      </w:r>
      <w:r w:rsidRPr="00653840">
        <w:rPr>
          <w:rFonts w:ascii="Arial" w:eastAsia="Times New Roman" w:hAnsi="Arial" w:cs="Arial"/>
          <w:color w:val="292929"/>
          <w:sz w:val="28"/>
          <w:szCs w:val="28"/>
          <w:lang w:eastAsia="ru-RU"/>
        </w:rPr>
        <w:t>. </w:t>
      </w:r>
      <w:r w:rsidRPr="00653840">
        <w:rPr>
          <w:rFonts w:ascii="Times New Roman" w:eastAsia="Times New Roman" w:hAnsi="Times New Roman" w:cs="Times New Roman"/>
          <w:color w:val="292929"/>
          <w:sz w:val="28"/>
          <w:szCs w:val="28"/>
          <w:lang w:eastAsia="ru-RU"/>
        </w:rPr>
        <w:t> </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lastRenderedPageBreak/>
        <w:t xml:space="preserve">Оборот розничной торговли в городе за 2012 год сложился в сумме  2363700 тыс. рублей или на 346465 тыс. рублей выше уровня 2011 года,  в сопоставимых ценах индекс физического объема розничной торговли составил 109,3%. По обороту розничной торговли город постоянно увеличивает показатель. Стационарная розничная торговая сеть города насчитывает 213 торговых объектов общей площадью 13577,7 </w:t>
      </w:r>
      <w:proofErr w:type="spellStart"/>
      <w:r w:rsidRPr="00653840">
        <w:rPr>
          <w:rFonts w:ascii="Times New Roman" w:eastAsia="Times New Roman" w:hAnsi="Times New Roman" w:cs="Times New Roman"/>
          <w:color w:val="292929"/>
          <w:sz w:val="28"/>
          <w:szCs w:val="28"/>
          <w:lang w:eastAsia="ru-RU"/>
        </w:rPr>
        <w:t>кв.м</w:t>
      </w:r>
      <w:proofErr w:type="spellEnd"/>
      <w:r w:rsidRPr="00653840">
        <w:rPr>
          <w:rFonts w:ascii="Times New Roman" w:eastAsia="Times New Roman" w:hAnsi="Times New Roman" w:cs="Times New Roman"/>
          <w:color w:val="292929"/>
          <w:sz w:val="28"/>
          <w:szCs w:val="28"/>
          <w:lang w:eastAsia="ru-RU"/>
        </w:rPr>
        <w:t xml:space="preserve">. Структура действующих магазинов в основном представлена торговыми форматами площадью до 200 </w:t>
      </w:r>
      <w:proofErr w:type="spellStart"/>
      <w:r w:rsidRPr="00653840">
        <w:rPr>
          <w:rFonts w:ascii="Times New Roman" w:eastAsia="Times New Roman" w:hAnsi="Times New Roman" w:cs="Times New Roman"/>
          <w:color w:val="292929"/>
          <w:sz w:val="28"/>
          <w:szCs w:val="28"/>
          <w:lang w:eastAsia="ru-RU"/>
        </w:rPr>
        <w:t>кв.м</w:t>
      </w:r>
      <w:proofErr w:type="spellEnd"/>
      <w:r w:rsidRPr="00653840">
        <w:rPr>
          <w:rFonts w:ascii="Times New Roman" w:eastAsia="Times New Roman" w:hAnsi="Times New Roman" w:cs="Times New Roman"/>
          <w:color w:val="292929"/>
          <w:sz w:val="28"/>
          <w:szCs w:val="28"/>
          <w:lang w:eastAsia="ru-RU"/>
        </w:rPr>
        <w:t>. В Алейске создана оптимальная база торговой сети уровня малого города. Появление крупных  сетевых магазинов с прогрессивными формами и методами обслуживания  усиливают конкуренцию и делают торговый рынок более разнообразным: за последние годы на  территории города  размещены   отделы фирм «Мария-Ра», «</w:t>
      </w:r>
      <w:proofErr w:type="spellStart"/>
      <w:r w:rsidRPr="00653840">
        <w:rPr>
          <w:rFonts w:ascii="Times New Roman" w:eastAsia="Times New Roman" w:hAnsi="Times New Roman" w:cs="Times New Roman"/>
          <w:color w:val="292929"/>
          <w:sz w:val="28"/>
          <w:szCs w:val="28"/>
          <w:lang w:eastAsia="ru-RU"/>
        </w:rPr>
        <w:t>Новэкс</w:t>
      </w:r>
      <w:proofErr w:type="spellEnd"/>
      <w:r w:rsidRPr="00653840">
        <w:rPr>
          <w:rFonts w:ascii="Times New Roman" w:eastAsia="Times New Roman" w:hAnsi="Times New Roman" w:cs="Times New Roman"/>
          <w:color w:val="292929"/>
          <w:sz w:val="28"/>
          <w:szCs w:val="28"/>
          <w:lang w:eastAsia="ru-RU"/>
        </w:rPr>
        <w:t>», «5 элемент», «Электроника»,  «</w:t>
      </w:r>
      <w:proofErr w:type="spellStart"/>
      <w:r w:rsidRPr="00653840">
        <w:rPr>
          <w:rFonts w:ascii="Times New Roman" w:eastAsia="Times New Roman" w:hAnsi="Times New Roman" w:cs="Times New Roman"/>
          <w:color w:val="292929"/>
          <w:sz w:val="28"/>
          <w:szCs w:val="28"/>
          <w:lang w:eastAsia="ru-RU"/>
        </w:rPr>
        <w:t>Аникс</w:t>
      </w:r>
      <w:proofErr w:type="spellEnd"/>
      <w:r w:rsidRPr="00653840">
        <w:rPr>
          <w:rFonts w:ascii="Times New Roman" w:eastAsia="Times New Roman" w:hAnsi="Times New Roman" w:cs="Times New Roman"/>
          <w:color w:val="292929"/>
          <w:sz w:val="28"/>
          <w:szCs w:val="28"/>
          <w:lang w:eastAsia="ru-RU"/>
        </w:rPr>
        <w:t>», «</w:t>
      </w:r>
      <w:proofErr w:type="spellStart"/>
      <w:r w:rsidRPr="00653840">
        <w:rPr>
          <w:rFonts w:ascii="Times New Roman" w:eastAsia="Times New Roman" w:hAnsi="Times New Roman" w:cs="Times New Roman"/>
          <w:color w:val="292929"/>
          <w:sz w:val="28"/>
          <w:szCs w:val="28"/>
          <w:lang w:eastAsia="ru-RU"/>
        </w:rPr>
        <w:t>Фэмели</w:t>
      </w:r>
      <w:proofErr w:type="spellEnd"/>
      <w:r w:rsidRPr="00653840">
        <w:rPr>
          <w:rFonts w:ascii="Times New Roman" w:eastAsia="Times New Roman" w:hAnsi="Times New Roman" w:cs="Times New Roman"/>
          <w:color w:val="292929"/>
          <w:sz w:val="28"/>
          <w:szCs w:val="28"/>
          <w:lang w:eastAsia="ru-RU"/>
        </w:rPr>
        <w:t xml:space="preserve">» в виде </w:t>
      </w:r>
      <w:proofErr w:type="spellStart"/>
      <w:r w:rsidRPr="00653840">
        <w:rPr>
          <w:rFonts w:ascii="Times New Roman" w:eastAsia="Times New Roman" w:hAnsi="Times New Roman" w:cs="Times New Roman"/>
          <w:color w:val="292929"/>
          <w:sz w:val="28"/>
          <w:szCs w:val="28"/>
          <w:lang w:eastAsia="ru-RU"/>
        </w:rPr>
        <w:t>дискаунтера</w:t>
      </w:r>
      <w:proofErr w:type="spellEnd"/>
      <w:r w:rsidRPr="00653840">
        <w:rPr>
          <w:rFonts w:ascii="Times New Roman" w:eastAsia="Times New Roman" w:hAnsi="Times New Roman" w:cs="Times New Roman"/>
          <w:color w:val="292929"/>
          <w:sz w:val="28"/>
          <w:szCs w:val="28"/>
          <w:lang w:eastAsia="ru-RU"/>
        </w:rPr>
        <w:t>,  «Алла», «</w:t>
      </w:r>
      <w:proofErr w:type="spellStart"/>
      <w:r w:rsidRPr="00653840">
        <w:rPr>
          <w:rFonts w:ascii="Times New Roman" w:eastAsia="Times New Roman" w:hAnsi="Times New Roman" w:cs="Times New Roman"/>
          <w:color w:val="292929"/>
          <w:sz w:val="28"/>
          <w:szCs w:val="28"/>
          <w:lang w:eastAsia="ru-RU"/>
        </w:rPr>
        <w:t>Сибвез</w:t>
      </w:r>
      <w:proofErr w:type="spellEnd"/>
      <w:r w:rsidRPr="00653840">
        <w:rPr>
          <w:rFonts w:ascii="Times New Roman" w:eastAsia="Times New Roman" w:hAnsi="Times New Roman" w:cs="Times New Roman"/>
          <w:color w:val="292929"/>
          <w:sz w:val="28"/>
          <w:szCs w:val="28"/>
          <w:lang w:eastAsia="ru-RU"/>
        </w:rPr>
        <w:t>», «</w:t>
      </w:r>
      <w:proofErr w:type="spellStart"/>
      <w:r w:rsidRPr="00653840">
        <w:rPr>
          <w:rFonts w:ascii="Times New Roman" w:eastAsia="Times New Roman" w:hAnsi="Times New Roman" w:cs="Times New Roman"/>
          <w:color w:val="292929"/>
          <w:sz w:val="28"/>
          <w:szCs w:val="28"/>
          <w:lang w:eastAsia="ru-RU"/>
        </w:rPr>
        <w:t>Домотехника</w:t>
      </w:r>
      <w:proofErr w:type="spellEnd"/>
      <w:r w:rsidRPr="00653840">
        <w:rPr>
          <w:rFonts w:ascii="Times New Roman" w:eastAsia="Times New Roman" w:hAnsi="Times New Roman" w:cs="Times New Roman"/>
          <w:color w:val="292929"/>
          <w:sz w:val="28"/>
          <w:szCs w:val="28"/>
          <w:lang w:eastAsia="ru-RU"/>
        </w:rPr>
        <w:t>». В 2011 году объем налоговых поступлений от организаций торговли в консолидированный бюджет города составил более 8,5 млн. рублей</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Получает дальнейшее распространение внедрение современных форм торговли (обслуживание по банковским и  дисконтным картам, выбор товаров по каталогам, сети Интернет, самообслуживание).          </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На федеральной трассе  в  зоне придорожного сервиса в 2011 году открыт автозаправочный комплекс, включающий  заправочную станцию и магазин самообслуживания смешанных товаров.</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Стала привычной для покупателей  продукция  товаропроизводителей города, предлагаемая   фирменными отделами предприятий, расположенными  в  точках города с  высокой покупательской активностью:  ОАО «</w:t>
      </w:r>
      <w:proofErr w:type="spellStart"/>
      <w:r w:rsidRPr="00653840">
        <w:rPr>
          <w:rFonts w:ascii="Times New Roman" w:eastAsia="Times New Roman" w:hAnsi="Times New Roman" w:cs="Times New Roman"/>
          <w:color w:val="292929"/>
          <w:sz w:val="28"/>
          <w:szCs w:val="28"/>
          <w:lang w:eastAsia="ru-RU"/>
        </w:rPr>
        <w:t>Алейский</w:t>
      </w:r>
      <w:proofErr w:type="spellEnd"/>
      <w:r w:rsidRPr="00653840">
        <w:rPr>
          <w:rFonts w:ascii="Times New Roman" w:eastAsia="Times New Roman" w:hAnsi="Times New Roman" w:cs="Times New Roman"/>
          <w:color w:val="292929"/>
          <w:sz w:val="28"/>
          <w:szCs w:val="28"/>
          <w:lang w:eastAsia="ru-RU"/>
        </w:rPr>
        <w:t xml:space="preserve"> мясокомбинат», ОАО «</w:t>
      </w:r>
      <w:proofErr w:type="spellStart"/>
      <w:r w:rsidRPr="00653840">
        <w:rPr>
          <w:rFonts w:ascii="Times New Roman" w:eastAsia="Times New Roman" w:hAnsi="Times New Roman" w:cs="Times New Roman"/>
          <w:color w:val="292929"/>
          <w:sz w:val="28"/>
          <w:szCs w:val="28"/>
          <w:lang w:eastAsia="ru-RU"/>
        </w:rPr>
        <w:t>Алейский</w:t>
      </w:r>
      <w:proofErr w:type="spellEnd"/>
      <w:r w:rsidRPr="00653840">
        <w:rPr>
          <w:rFonts w:ascii="Times New Roman" w:eastAsia="Times New Roman" w:hAnsi="Times New Roman" w:cs="Times New Roman"/>
          <w:color w:val="292929"/>
          <w:sz w:val="28"/>
          <w:szCs w:val="28"/>
          <w:lang w:eastAsia="ru-RU"/>
        </w:rPr>
        <w:t xml:space="preserve"> </w:t>
      </w:r>
      <w:proofErr w:type="spellStart"/>
      <w:r w:rsidRPr="00653840">
        <w:rPr>
          <w:rFonts w:ascii="Times New Roman" w:eastAsia="Times New Roman" w:hAnsi="Times New Roman" w:cs="Times New Roman"/>
          <w:color w:val="292929"/>
          <w:sz w:val="28"/>
          <w:szCs w:val="28"/>
          <w:lang w:eastAsia="ru-RU"/>
        </w:rPr>
        <w:t>маслосыркомбинат</w:t>
      </w:r>
      <w:proofErr w:type="spellEnd"/>
      <w:r w:rsidRPr="00653840">
        <w:rPr>
          <w:rFonts w:ascii="Times New Roman" w:eastAsia="Times New Roman" w:hAnsi="Times New Roman" w:cs="Times New Roman"/>
          <w:color w:val="292929"/>
          <w:sz w:val="28"/>
          <w:szCs w:val="28"/>
          <w:lang w:eastAsia="ru-RU"/>
        </w:rPr>
        <w:t>», ЗАО «</w:t>
      </w:r>
      <w:proofErr w:type="spellStart"/>
      <w:r w:rsidRPr="00653840">
        <w:rPr>
          <w:rFonts w:ascii="Times New Roman" w:eastAsia="Times New Roman" w:hAnsi="Times New Roman" w:cs="Times New Roman"/>
          <w:color w:val="292929"/>
          <w:sz w:val="28"/>
          <w:szCs w:val="28"/>
          <w:lang w:eastAsia="ru-RU"/>
        </w:rPr>
        <w:t>Алейскзернопродукт</w:t>
      </w:r>
      <w:proofErr w:type="spellEnd"/>
      <w:r w:rsidRPr="00653840">
        <w:rPr>
          <w:rFonts w:ascii="Times New Roman" w:eastAsia="Times New Roman" w:hAnsi="Times New Roman" w:cs="Times New Roman"/>
          <w:color w:val="292929"/>
          <w:sz w:val="28"/>
          <w:szCs w:val="28"/>
          <w:lang w:eastAsia="ru-RU"/>
        </w:rPr>
        <w:t>» им. С.Н. Старовойтова,  индивидуальный предприниматель Власов А.И. В 2011 год</w:t>
      </w:r>
      <w:proofErr w:type="gramStart"/>
      <w:r w:rsidRPr="00653840">
        <w:rPr>
          <w:rFonts w:ascii="Times New Roman" w:eastAsia="Times New Roman" w:hAnsi="Times New Roman" w:cs="Times New Roman"/>
          <w:color w:val="292929"/>
          <w:sz w:val="28"/>
          <w:szCs w:val="28"/>
          <w:lang w:eastAsia="ru-RU"/>
        </w:rPr>
        <w:t>у ООО</w:t>
      </w:r>
      <w:proofErr w:type="gramEnd"/>
      <w:r w:rsidRPr="00653840">
        <w:rPr>
          <w:rFonts w:ascii="Times New Roman" w:eastAsia="Times New Roman" w:hAnsi="Times New Roman" w:cs="Times New Roman"/>
          <w:color w:val="292929"/>
          <w:sz w:val="28"/>
          <w:szCs w:val="28"/>
          <w:lang w:eastAsia="ru-RU"/>
        </w:rPr>
        <w:t xml:space="preserve"> «</w:t>
      </w:r>
      <w:proofErr w:type="spellStart"/>
      <w:r w:rsidRPr="00653840">
        <w:rPr>
          <w:rFonts w:ascii="Times New Roman" w:eastAsia="Times New Roman" w:hAnsi="Times New Roman" w:cs="Times New Roman"/>
          <w:color w:val="292929"/>
          <w:sz w:val="28"/>
          <w:szCs w:val="28"/>
          <w:lang w:eastAsia="ru-RU"/>
        </w:rPr>
        <w:t>Алейский</w:t>
      </w:r>
      <w:proofErr w:type="spellEnd"/>
      <w:r w:rsidRPr="00653840">
        <w:rPr>
          <w:rFonts w:ascii="Times New Roman" w:eastAsia="Times New Roman" w:hAnsi="Times New Roman" w:cs="Times New Roman"/>
          <w:color w:val="292929"/>
          <w:sz w:val="28"/>
          <w:szCs w:val="28"/>
          <w:lang w:eastAsia="ru-RU"/>
        </w:rPr>
        <w:t xml:space="preserve"> </w:t>
      </w:r>
      <w:proofErr w:type="spellStart"/>
      <w:r w:rsidRPr="00653840">
        <w:rPr>
          <w:rFonts w:ascii="Times New Roman" w:eastAsia="Times New Roman" w:hAnsi="Times New Roman" w:cs="Times New Roman"/>
          <w:color w:val="292929"/>
          <w:sz w:val="28"/>
          <w:szCs w:val="28"/>
          <w:lang w:eastAsia="ru-RU"/>
        </w:rPr>
        <w:t>хлебокомбинат</w:t>
      </w:r>
      <w:proofErr w:type="spellEnd"/>
      <w:r w:rsidRPr="00653840">
        <w:rPr>
          <w:rFonts w:ascii="Times New Roman" w:eastAsia="Times New Roman" w:hAnsi="Times New Roman" w:cs="Times New Roman"/>
          <w:color w:val="292929"/>
          <w:sz w:val="28"/>
          <w:szCs w:val="28"/>
          <w:lang w:eastAsia="ru-RU"/>
        </w:rPr>
        <w:t xml:space="preserve"> № 1» установил  три передвижных магазина-фургона на улицах города,  позволяющие доставлять свежую продукцию.</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xml:space="preserve">Важную роль в обеспеченности экономической доступности товаров для населения играют ярмарочные мероприятия, которые проводятся с местными товаропроизводителями во всех микрорайонах города. Востребованными для населения города  остается  ежегодное проведение тематических ярмарок. </w:t>
      </w:r>
      <w:proofErr w:type="gramStart"/>
      <w:r w:rsidRPr="00653840">
        <w:rPr>
          <w:rFonts w:ascii="Times New Roman" w:eastAsia="Times New Roman" w:hAnsi="Times New Roman" w:cs="Times New Roman"/>
          <w:color w:val="292929"/>
          <w:sz w:val="28"/>
          <w:szCs w:val="28"/>
          <w:lang w:eastAsia="ru-RU"/>
        </w:rPr>
        <w:t xml:space="preserve">Кроме традиционных  (в рамках проведения праздника «Масленицы», Дня города,  </w:t>
      </w:r>
      <w:proofErr w:type="spellStart"/>
      <w:r w:rsidRPr="00653840">
        <w:rPr>
          <w:rFonts w:ascii="Times New Roman" w:eastAsia="Times New Roman" w:hAnsi="Times New Roman" w:cs="Times New Roman"/>
          <w:color w:val="292929"/>
          <w:sz w:val="28"/>
          <w:szCs w:val="28"/>
          <w:lang w:eastAsia="ru-RU"/>
        </w:rPr>
        <w:t>предпасхальной</w:t>
      </w:r>
      <w:proofErr w:type="spellEnd"/>
      <w:r w:rsidRPr="00653840">
        <w:rPr>
          <w:rFonts w:ascii="Times New Roman" w:eastAsia="Times New Roman" w:hAnsi="Times New Roman" w:cs="Times New Roman"/>
          <w:color w:val="292929"/>
          <w:sz w:val="28"/>
          <w:szCs w:val="28"/>
          <w:lang w:eastAsia="ru-RU"/>
        </w:rPr>
        <w:t xml:space="preserve"> ярмарки и Дня пожилого человека), в 2011-2012 годах администрацией города организованы  ярмарки   в  День народного единства и две  социально ориентированных ярмарки  ко Дню пожилого человека  в отдаленных микрорайонах города.</w:t>
      </w:r>
      <w:proofErr w:type="gramEnd"/>
      <w:r w:rsidRPr="00653840">
        <w:rPr>
          <w:rFonts w:ascii="Times New Roman" w:eastAsia="Times New Roman" w:hAnsi="Times New Roman" w:cs="Times New Roman"/>
          <w:color w:val="292929"/>
          <w:sz w:val="28"/>
          <w:szCs w:val="28"/>
          <w:lang w:eastAsia="ru-RU"/>
        </w:rPr>
        <w:t>  В целях  улучшения качества обслуживания горожан и определения  рейтинга  торговых объектов стало традиционным проведение администрацией города конкурса «Доверие потребителей».</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xml:space="preserve">По состоянию на 01 января 2012 года фактическая обеспеченность населения торговыми площадями в среднем по городу составила 454,1 кв. </w:t>
      </w:r>
      <w:r w:rsidRPr="00653840">
        <w:rPr>
          <w:rFonts w:ascii="Times New Roman" w:eastAsia="Times New Roman" w:hAnsi="Times New Roman" w:cs="Times New Roman"/>
          <w:color w:val="292929"/>
          <w:sz w:val="28"/>
          <w:szCs w:val="28"/>
          <w:lang w:eastAsia="ru-RU"/>
        </w:rPr>
        <w:lastRenderedPageBreak/>
        <w:t>м на 1000 жителей, в рейтинге городских округов по фактической обеспеченности населения площадью торговых объектов по продажи продовольственных, непродовольственных товаров город занимает 9 место из 10 городов.</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Проводимый анализ обеспеченности населения города торговыми площадями выявил диспропорцию в обеспеченности площадями, предназначенными для реализации продовольственных и непродовольственных товаров.</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proofErr w:type="gramStart"/>
      <w:r w:rsidRPr="00653840">
        <w:rPr>
          <w:rFonts w:ascii="Times New Roman" w:eastAsia="Times New Roman" w:hAnsi="Times New Roman" w:cs="Times New Roman"/>
          <w:color w:val="292929"/>
          <w:sz w:val="28"/>
          <w:szCs w:val="28"/>
          <w:lang w:eastAsia="ru-RU"/>
        </w:rPr>
        <w:t>Также в условиях отсутствия в отдельных микрорайонов города стационарных розничных объектов недостаточно стабильно организована торговая деятельность в форматах мелкорозничной торговли, магазинов «на дому», выездной торговли, организации приема предварительных заказов на товары и их доставки.</w:t>
      </w:r>
      <w:proofErr w:type="gramEnd"/>
    </w:p>
    <w:p w:rsidR="00653840" w:rsidRPr="00653840" w:rsidRDefault="00653840" w:rsidP="00653840">
      <w:pPr>
        <w:shd w:val="clear" w:color="auto" w:fill="FFFFFF"/>
        <w:spacing w:after="0" w:line="240" w:lineRule="auto"/>
        <w:ind w:firstLine="708"/>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Анализ состояния сектора торговли показал, что, несмотря на достаточно активное развитие, в торговой отрасли города существуют следующие проблемы:</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недостаток торговых площадей в отдельных  микрорайонах города;</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диспропорция в развитии и территориальном размещении торговой инфраструктуры.</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Федеральным законом от 30.12.2006 № 271-ФЗ «О розничных рынках и внесении изменений в Трудовой кодекс Российской Федерации» предусмотрен поэтапный перевод деятельности розничных рынков в капитальные здания, строения, сооружения. В настоящее время на территории города функционирует ОАО «Городской рынок» на 240 торговых мест. В 2013 году на территории ОАО «Городского рынка» появится универсальная постоянно действующая ярмарка.</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xml:space="preserve">Мелкорозничную торговую сеть  по состоянию на 01.01.2012 представляют 51 нестационарный торговый объект, на </w:t>
      </w:r>
      <w:proofErr w:type="gramStart"/>
      <w:r w:rsidRPr="00653840">
        <w:rPr>
          <w:rFonts w:ascii="Times New Roman" w:eastAsia="Times New Roman" w:hAnsi="Times New Roman" w:cs="Times New Roman"/>
          <w:color w:val="292929"/>
          <w:sz w:val="28"/>
          <w:szCs w:val="28"/>
          <w:lang w:eastAsia="ru-RU"/>
        </w:rPr>
        <w:t>которые</w:t>
      </w:r>
      <w:proofErr w:type="gramEnd"/>
      <w:r w:rsidRPr="00653840">
        <w:rPr>
          <w:rFonts w:ascii="Times New Roman" w:eastAsia="Times New Roman" w:hAnsi="Times New Roman" w:cs="Times New Roman"/>
          <w:color w:val="292929"/>
          <w:sz w:val="28"/>
          <w:szCs w:val="28"/>
          <w:lang w:eastAsia="ru-RU"/>
        </w:rPr>
        <w:t xml:space="preserve"> приходится 2139,64 кв. м торговых площадей. В объектах мелкорозничной торговой сети реализуются продовольственные и непродовольственные товары.</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Постановлением администрации города от 09.09.2012 № 1176 разработана и утверждена схема размещения мест нестационарных торговых объектов на территории города, постановлением администрации города от 23.04.2012 № 564 утверждено изменения и дополнения схемы нестационарных торговых объектов.</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Не теряют своей актуальности вопросы качества и безопасности товаров, реализуемых в розничной сети города. В ходе проводимых проверочных мероприятий выявлены факты продажи товаров с истекшим сроком годности, без сертификатов соответствия, а также нарушения санитарного законодательства.</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Анализ состояния сектора торговли показал, что, несмотря на достаточно активное развитие в торговой отрасли существуют следующие проблемы:</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-диспропорция в развитии и территориальном размещении торговой инфраструктуры;</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lastRenderedPageBreak/>
        <w:t>-недостаточные темпы развития инфраструктуры розничного рынка, обеспечивающие переход на работу в условиях капитальных строений;</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несоответствие действующих ярмарочных форм торговли требованиям, установленным к их организации;</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недостаток торговых площадей в отдаленных микрорайонах города;</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недостаточная системность работы органов местного самоуправления по реализации полномочий в сфере регулирования торговой деятельности.</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К перспективным направлениям развития торговой деятельности в городе относятся следующие:</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-увеличение общего количества торговых площадей за счет инвестирования в строительство новых торговых объектов и реконструкцию действующих;</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-развитие современных торговых форматов обеспечивающих высокий уровень сервиса и контроль качества товаров;</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-совершенствование системы кадрового обеспечения торговой сферы;</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развитие торговой сферы вблизи туристических маршрутов;</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-стимулирование деловой активности торговых предприятий и поставщиков;</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-повышение конкурентоспособности малого и среднего предпринимательства в сфере торговли;</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повышение уровня информационного обеспечения в сфере торговли.</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Целесообразность программного решения обозначенных проблем и реализации перспективных направлений развития торговой деятельности обусловлена необходимостью сбалансированности и комплексной увязки мероприятий, направленных на качественное развитие сферы торговли.</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w:t>
      </w:r>
    </w:p>
    <w:p w:rsidR="00653840" w:rsidRPr="00653840" w:rsidRDefault="00653840" w:rsidP="00653840">
      <w:pPr>
        <w:shd w:val="clear" w:color="auto" w:fill="FFFFFF"/>
        <w:spacing w:after="0" w:line="240" w:lineRule="auto"/>
        <w:ind w:left="720" w:hanging="360"/>
        <w:jc w:val="center"/>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2.</w:t>
      </w:r>
      <w:r w:rsidRPr="00653840">
        <w:rPr>
          <w:rFonts w:ascii="Times New Roman" w:eastAsia="Times New Roman" w:hAnsi="Times New Roman" w:cs="Times New Roman"/>
          <w:color w:val="292929"/>
          <w:sz w:val="14"/>
          <w:szCs w:val="14"/>
          <w:lang w:eastAsia="ru-RU"/>
        </w:rPr>
        <w:t>     </w:t>
      </w:r>
      <w:r w:rsidRPr="00653840">
        <w:rPr>
          <w:rFonts w:ascii="Times New Roman" w:eastAsia="Times New Roman" w:hAnsi="Times New Roman" w:cs="Times New Roman"/>
          <w:color w:val="292929"/>
          <w:sz w:val="28"/>
          <w:szCs w:val="28"/>
          <w:lang w:eastAsia="ru-RU"/>
        </w:rPr>
        <w:t>Основная цель и задачи программы</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Цель программы - создание условий для наиболее полного удовлетворения спроса населения на разнообразные безопасные и качественные товары и услуги путем формирования эффективной товаропроводящей системы.</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Задачи программы:</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-совершенствование форм и методов государственно-правового регулирования в сфере торговли;</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-повышение инвестиционной и инновационной активности в торговой сфере;</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-повышение экономической доступности товаров для населения в целях реализации социальной политики;</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-развитие и совершенствование рыночных форм торговли;</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-повышение уровня кадрового обеспечения торговой сферы;</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-стимулирование деловой активности и повышение конкуренции в сфере торговой деятельности.</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w:t>
      </w:r>
    </w:p>
    <w:p w:rsidR="00653840" w:rsidRPr="00653840" w:rsidRDefault="00653840" w:rsidP="00653840">
      <w:pPr>
        <w:shd w:val="clear" w:color="auto" w:fill="FFFFFF"/>
        <w:spacing w:after="0" w:line="240" w:lineRule="auto"/>
        <w:ind w:left="720" w:hanging="360"/>
        <w:jc w:val="center"/>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3.</w:t>
      </w:r>
      <w:r w:rsidRPr="00653840">
        <w:rPr>
          <w:rFonts w:ascii="Times New Roman" w:eastAsia="Times New Roman" w:hAnsi="Times New Roman" w:cs="Times New Roman"/>
          <w:color w:val="292929"/>
          <w:sz w:val="14"/>
          <w:szCs w:val="14"/>
          <w:lang w:eastAsia="ru-RU"/>
        </w:rPr>
        <w:t>     </w:t>
      </w:r>
      <w:r w:rsidRPr="00653840">
        <w:rPr>
          <w:rFonts w:ascii="Times New Roman" w:eastAsia="Times New Roman" w:hAnsi="Times New Roman" w:cs="Times New Roman"/>
          <w:color w:val="292929"/>
          <w:sz w:val="28"/>
          <w:szCs w:val="28"/>
          <w:lang w:eastAsia="ru-RU"/>
        </w:rPr>
        <w:t>Система программных мероприятий</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lastRenderedPageBreak/>
        <w:t>Система программных мероприятий разработана на основе анализа современного состояния торговли, выявленных проблем и перспективных направлений развития, а также с учетом мероприятий, предусмотренных в краевой программе «Развитие торговой деятельности в Алтайском крае» на 2012-2016 годы.</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Достижение цели программы обеспечивается за счет выполнения комплекса взаимоувязанных мероприятий, направленных на решение задач, поставленных программой.</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Задача «Совершенствование форм и методов государственно - правового регулирования в сфере торговли» реализуется за счет мероприятий, обеспечивающих регулирование торговой сферы. Мероприятия предусматривают подготовку нормативных правовых актов, в том числе городской программы развития торговой деятельности, формирование торгового реестра города Алейска, общедоступное информирование о состоянии и перспективах развития торговой деятельности, осуществление контрольных функций в части антимонопольного регулирования торговой деятельности и качества реализуемых товаров.</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xml:space="preserve">Задача «Повышение инвестиционной активности в торговой сфере» предполагает проведение мероприятий, направленных на стимулирование развития розничной торговой инфраструктуры, обеспечивающей высокий уровень предоставляемых торговых услуг для жителей города. Мероприятия предусматривают проведение ежегодного мониторинга обеспеченности населения торговыми площадями, стимулирование инвестиционной активности и повышение </w:t>
      </w:r>
      <w:proofErr w:type="spellStart"/>
      <w:r w:rsidRPr="00653840">
        <w:rPr>
          <w:rFonts w:ascii="Times New Roman" w:eastAsia="Times New Roman" w:hAnsi="Times New Roman" w:cs="Times New Roman"/>
          <w:color w:val="292929"/>
          <w:sz w:val="28"/>
          <w:szCs w:val="28"/>
          <w:lang w:eastAsia="ru-RU"/>
        </w:rPr>
        <w:t>энергоэффективности</w:t>
      </w:r>
      <w:proofErr w:type="spellEnd"/>
      <w:r w:rsidRPr="00653840">
        <w:rPr>
          <w:rFonts w:ascii="Times New Roman" w:eastAsia="Times New Roman" w:hAnsi="Times New Roman" w:cs="Times New Roman"/>
          <w:color w:val="292929"/>
          <w:sz w:val="28"/>
          <w:szCs w:val="28"/>
          <w:lang w:eastAsia="ru-RU"/>
        </w:rPr>
        <w:t xml:space="preserve"> в торговле, содействие развитию торговой инфраструктуры,  упорядочение деятельности мелкорозничной торговой сети.</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xml:space="preserve">Задача «Повышение экономической доступности товаров для населения в целях реализации социальной политики» реализуется при помощи мероприятий, направленных на стабилизацию ценовой ситуации на продовольственном рынке города. Мероприятия предусматривают проведение мониторинга цен на социально значимые продовольственные товары, привлечение товаропроизводителей для реализации собственной продукции на ярмарках, осуществление мероприятий по </w:t>
      </w:r>
      <w:proofErr w:type="gramStart"/>
      <w:r w:rsidRPr="00653840">
        <w:rPr>
          <w:rFonts w:ascii="Times New Roman" w:eastAsia="Times New Roman" w:hAnsi="Times New Roman" w:cs="Times New Roman"/>
          <w:color w:val="292929"/>
          <w:sz w:val="28"/>
          <w:szCs w:val="28"/>
          <w:lang w:eastAsia="ru-RU"/>
        </w:rPr>
        <w:t>контролю за</w:t>
      </w:r>
      <w:proofErr w:type="gramEnd"/>
      <w:r w:rsidRPr="00653840">
        <w:rPr>
          <w:rFonts w:ascii="Times New Roman" w:eastAsia="Times New Roman" w:hAnsi="Times New Roman" w:cs="Times New Roman"/>
          <w:color w:val="292929"/>
          <w:sz w:val="28"/>
          <w:szCs w:val="28"/>
          <w:lang w:eastAsia="ru-RU"/>
        </w:rPr>
        <w:t xml:space="preserve"> соблюдением хозяйствующими субъектами порядка ценообразования, установленного законодательством Российской Федерации и Алтайского края.</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Задача «Развитие и совершенствование рыночных форм торговли» реализуется при помощи мероприятий, направленных на активизацию и упорядочение деятельности розничных рынков и ярмарок. Мероприятия предусматривают открытие новых и расширение действующих стационарных площадей, упорядочение рыночной и ярмарочной торговли, повышение качества обслуживания и увеличения перечня дополнительных услуг, предоставляемых на розничных рынках.</w:t>
      </w:r>
    </w:p>
    <w:p w:rsidR="00653840" w:rsidRPr="00653840" w:rsidRDefault="00653840" w:rsidP="00653840">
      <w:pPr>
        <w:shd w:val="clear" w:color="auto" w:fill="FFFFFF"/>
        <w:spacing w:after="0" w:line="240" w:lineRule="auto"/>
        <w:ind w:firstLine="426"/>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xml:space="preserve">Задача «Повышение уровня кадрового обеспечения торговой сферы» реализуется при помощи мероприятий, направленных на формирование </w:t>
      </w:r>
      <w:r w:rsidRPr="00653840">
        <w:rPr>
          <w:rFonts w:ascii="Times New Roman" w:eastAsia="Times New Roman" w:hAnsi="Times New Roman" w:cs="Times New Roman"/>
          <w:color w:val="292929"/>
          <w:sz w:val="28"/>
          <w:szCs w:val="28"/>
          <w:lang w:eastAsia="ru-RU"/>
        </w:rPr>
        <w:lastRenderedPageBreak/>
        <w:t xml:space="preserve">востребованных и профессиональных кадров для сферы торговли. </w:t>
      </w:r>
      <w:proofErr w:type="gramStart"/>
      <w:r w:rsidRPr="00653840">
        <w:rPr>
          <w:rFonts w:ascii="Times New Roman" w:eastAsia="Times New Roman" w:hAnsi="Times New Roman" w:cs="Times New Roman"/>
          <w:color w:val="292929"/>
          <w:sz w:val="28"/>
          <w:szCs w:val="28"/>
          <w:lang w:eastAsia="ru-RU"/>
        </w:rPr>
        <w:t>Мероприятия предусматривают проведение комплексного исследования с целью выявления потребностей организаций торговли в квалифицированных кадрах, формирование прогнозных показателей на подготовку рабочих кадров по профессиям сферы торговых услуг, содействие развитию договорных отношений между работодателями и учреждением начального профессионального образования, участие в работе государственных аттестационных комиссий и экспертизе образовательных программ по подготовке рабочих кадров для сферы торговли, отвечающих современным потребностям отрасли.</w:t>
      </w:r>
      <w:proofErr w:type="gramEnd"/>
    </w:p>
    <w:p w:rsidR="00653840" w:rsidRPr="00653840" w:rsidRDefault="00653840" w:rsidP="00653840">
      <w:pPr>
        <w:shd w:val="clear" w:color="auto" w:fill="FFFFFF"/>
        <w:spacing w:after="0" w:line="240" w:lineRule="auto"/>
        <w:ind w:firstLine="426"/>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xml:space="preserve">Задача «Стимулирование деловой активности и повышение конкуренции в сфере торговой деятельности» реализуется при помощи мероприятий, направленных на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а также развитие субъектов малого и среднего предпринимательства сферы торговли. </w:t>
      </w:r>
      <w:proofErr w:type="gramStart"/>
      <w:r w:rsidRPr="00653840">
        <w:rPr>
          <w:rFonts w:ascii="Times New Roman" w:eastAsia="Times New Roman" w:hAnsi="Times New Roman" w:cs="Times New Roman"/>
          <w:color w:val="292929"/>
          <w:sz w:val="28"/>
          <w:szCs w:val="28"/>
          <w:lang w:eastAsia="ru-RU"/>
        </w:rPr>
        <w:t>Мероприятия предусматривают организацию и проведение рабочих встреч, круглых столов, презентаций, выставок-ярмарок с участием торговых организаций и поставщиков, открытие торговых объектов по продаже товаров народных промыслов, поддержку в рамках программ развития предпринимательства субъектов малого и среднего бизнеса сферы торговли, увеличение числа способов информирования хозяйствующих субъектов о выделении муниципальных площадей для размещения объектов торговой инфраструктуры.</w:t>
      </w:r>
      <w:proofErr w:type="gramEnd"/>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w:t>
      </w:r>
    </w:p>
    <w:p w:rsidR="00653840" w:rsidRPr="00653840" w:rsidRDefault="00653840" w:rsidP="00653840">
      <w:pPr>
        <w:shd w:val="clear" w:color="auto" w:fill="FFFFFF"/>
        <w:spacing w:after="0" w:line="240" w:lineRule="auto"/>
        <w:ind w:left="720" w:hanging="360"/>
        <w:jc w:val="center"/>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4.</w:t>
      </w:r>
      <w:r w:rsidRPr="00653840">
        <w:rPr>
          <w:rFonts w:ascii="Times New Roman" w:eastAsia="Times New Roman" w:hAnsi="Times New Roman" w:cs="Times New Roman"/>
          <w:color w:val="292929"/>
          <w:sz w:val="14"/>
          <w:szCs w:val="14"/>
          <w:lang w:eastAsia="ru-RU"/>
        </w:rPr>
        <w:t>     </w:t>
      </w:r>
      <w:r w:rsidRPr="00653840">
        <w:rPr>
          <w:rFonts w:ascii="Times New Roman" w:eastAsia="Times New Roman" w:hAnsi="Times New Roman" w:cs="Times New Roman"/>
          <w:color w:val="292929"/>
          <w:sz w:val="28"/>
          <w:szCs w:val="28"/>
          <w:lang w:eastAsia="ru-RU"/>
        </w:rPr>
        <w:t>Источники финансирования программы</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Финансирование мероприятий ДЦП «Развитие торговой деятельности в городе Алейске Алтайского края на 2012-2016 годы» осуществляется за счет внебюджетных источников предприятий малого и среднего бизнеса.</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Arial" w:eastAsia="Times New Roman" w:hAnsi="Arial" w:cs="Arial"/>
          <w:color w:val="292929"/>
          <w:sz w:val="28"/>
          <w:szCs w:val="28"/>
          <w:lang w:eastAsia="ru-RU"/>
        </w:rPr>
        <w:t> </w:t>
      </w:r>
    </w:p>
    <w:p w:rsidR="00653840" w:rsidRPr="00653840" w:rsidRDefault="00653840" w:rsidP="00653840">
      <w:pPr>
        <w:shd w:val="clear" w:color="auto" w:fill="FFFFFF"/>
        <w:spacing w:after="0" w:line="240" w:lineRule="auto"/>
        <w:ind w:left="720" w:hanging="360"/>
        <w:jc w:val="center"/>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5.</w:t>
      </w:r>
      <w:r w:rsidRPr="00653840">
        <w:rPr>
          <w:rFonts w:ascii="Times New Roman" w:eastAsia="Times New Roman" w:hAnsi="Times New Roman" w:cs="Times New Roman"/>
          <w:color w:val="292929"/>
          <w:sz w:val="14"/>
          <w:szCs w:val="14"/>
          <w:lang w:eastAsia="ru-RU"/>
        </w:rPr>
        <w:t>     </w:t>
      </w:r>
      <w:r w:rsidRPr="00653840">
        <w:rPr>
          <w:rFonts w:ascii="Times New Roman" w:eastAsia="Times New Roman" w:hAnsi="Times New Roman" w:cs="Times New Roman"/>
          <w:color w:val="292929"/>
          <w:sz w:val="28"/>
          <w:szCs w:val="28"/>
          <w:lang w:eastAsia="ru-RU"/>
        </w:rPr>
        <w:t>Оценка эффективности реализации программы</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Реализация мероприятий программы обеспечит развитие торговой деятельности на территории города, создание условий для наиболее полного удовлетворения спроса населения на разнообразные качественные товары и услуги, формирование эффективной товаропроводящей системы.</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Реализация программных мероприятий обеспечит достижение следующих результатов к концу 2016 года:</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увеличение до 155500 рублей оборота розничной торговли на душу населения;</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увеличение до 138 % к уровню 2011 года индекса физического объема оборота розничной торговли;</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lastRenderedPageBreak/>
        <w:t>- повышение до 502 кв. м на 1тыс. жителей уровня обеспеченности населения площадью торговых объектов;</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увеличение до 225 единиц количества стационарных торговых объектов;</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прирост до 25 % доли площадей современных торговых форматов в общем количестве стационарных торговых площадей;</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увеличение до 300 единиц количества торговых мест на розничных рынках, расположенных в капитальных строениях.</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w:t>
      </w:r>
    </w:p>
    <w:p w:rsidR="00653840" w:rsidRPr="00653840" w:rsidRDefault="00653840" w:rsidP="00653840">
      <w:pPr>
        <w:shd w:val="clear" w:color="auto" w:fill="FFFFFF"/>
        <w:spacing w:after="0" w:line="240" w:lineRule="auto"/>
        <w:ind w:left="720" w:hanging="360"/>
        <w:jc w:val="center"/>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6.</w:t>
      </w:r>
      <w:r w:rsidRPr="00653840">
        <w:rPr>
          <w:rFonts w:ascii="Times New Roman" w:eastAsia="Times New Roman" w:hAnsi="Times New Roman" w:cs="Times New Roman"/>
          <w:color w:val="292929"/>
          <w:sz w:val="14"/>
          <w:szCs w:val="14"/>
          <w:lang w:eastAsia="ru-RU"/>
        </w:rPr>
        <w:t>     </w:t>
      </w:r>
      <w:r w:rsidRPr="00653840">
        <w:rPr>
          <w:rFonts w:ascii="Times New Roman" w:eastAsia="Times New Roman" w:hAnsi="Times New Roman" w:cs="Times New Roman"/>
          <w:color w:val="292929"/>
          <w:sz w:val="28"/>
          <w:szCs w:val="28"/>
          <w:lang w:eastAsia="ru-RU"/>
        </w:rPr>
        <w:t>Система управления реализацией программы</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 </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Государственным заказчиком программы является управление Алтайского края по развитию предпринимательства и рыночной инфраструктуры</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Разработчик программы: комитет по экономике администрации города Алейска Алтайского края.</w:t>
      </w:r>
    </w:p>
    <w:p w:rsidR="00653840" w:rsidRPr="00653840" w:rsidRDefault="00653840" w:rsidP="00653840">
      <w:pPr>
        <w:shd w:val="clear" w:color="auto" w:fill="FFFFFF"/>
        <w:spacing w:after="0" w:line="240" w:lineRule="auto"/>
        <w:ind w:firstLine="360"/>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Исполнители программы:</w:t>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r w:rsidRPr="00653840">
        <w:rPr>
          <w:rFonts w:ascii="Times New Roman" w:eastAsia="Times New Roman" w:hAnsi="Times New Roman" w:cs="Times New Roman"/>
          <w:color w:val="292929"/>
          <w:sz w:val="28"/>
          <w:szCs w:val="28"/>
          <w:lang w:eastAsia="ru-RU"/>
        </w:rPr>
        <w:t>администрация города Алейска Алтайского края.</w:t>
      </w:r>
    </w:p>
    <w:p w:rsidR="00653840" w:rsidRPr="00653840" w:rsidRDefault="00653840" w:rsidP="00653840">
      <w:pPr>
        <w:spacing w:after="0" w:line="240" w:lineRule="auto"/>
        <w:rPr>
          <w:rFonts w:ascii="Times New Roman" w:eastAsia="Times New Roman" w:hAnsi="Times New Roman" w:cs="Times New Roman"/>
          <w:sz w:val="24"/>
          <w:szCs w:val="24"/>
          <w:lang w:eastAsia="ru-RU"/>
        </w:rPr>
      </w:pPr>
      <w:r w:rsidRPr="00653840">
        <w:rPr>
          <w:rFonts w:ascii="Arial" w:eastAsia="Times New Roman" w:hAnsi="Arial" w:cs="Arial"/>
          <w:color w:val="333333"/>
          <w:sz w:val="20"/>
          <w:szCs w:val="20"/>
          <w:lang w:eastAsia="ru-RU"/>
        </w:rPr>
        <w:br/>
      </w:r>
    </w:p>
    <w:p w:rsidR="00653840" w:rsidRPr="00653840" w:rsidRDefault="00653840" w:rsidP="00653840">
      <w:pPr>
        <w:shd w:val="clear" w:color="auto" w:fill="FFFFFF"/>
        <w:spacing w:after="0" w:line="240" w:lineRule="auto"/>
        <w:rPr>
          <w:rFonts w:ascii="Arial" w:eastAsia="Times New Roman" w:hAnsi="Arial" w:cs="Arial"/>
          <w:color w:val="292929"/>
          <w:sz w:val="21"/>
          <w:szCs w:val="21"/>
          <w:lang w:eastAsia="ru-RU"/>
        </w:rPr>
      </w:pPr>
    </w:p>
    <w:p w:rsidR="00005063" w:rsidRPr="00005063" w:rsidRDefault="00005063" w:rsidP="00005063">
      <w:pPr>
        <w:shd w:val="clear" w:color="auto" w:fill="FFFFFF"/>
        <w:spacing w:after="0" w:line="240" w:lineRule="auto"/>
        <w:rPr>
          <w:rFonts w:ascii="Arial" w:eastAsia="Times New Roman" w:hAnsi="Arial" w:cs="Arial"/>
          <w:color w:val="292929"/>
          <w:sz w:val="21"/>
          <w:szCs w:val="21"/>
          <w:lang w:eastAsia="ru-RU"/>
        </w:rPr>
      </w:pPr>
      <w:bookmarkStart w:id="0" w:name="_GoBack"/>
      <w:bookmarkEnd w:id="0"/>
    </w:p>
    <w:p w:rsidR="008E53D5" w:rsidRPr="00BB01CB" w:rsidRDefault="008E53D5" w:rsidP="00BB01CB"/>
    <w:sectPr w:rsidR="008E53D5" w:rsidRPr="00BB0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05063"/>
    <w:rsid w:val="00030963"/>
    <w:rsid w:val="0007143E"/>
    <w:rsid w:val="000A3A82"/>
    <w:rsid w:val="000B4D1F"/>
    <w:rsid w:val="001021D6"/>
    <w:rsid w:val="00102870"/>
    <w:rsid w:val="00157508"/>
    <w:rsid w:val="001D01C8"/>
    <w:rsid w:val="002635EA"/>
    <w:rsid w:val="002B4D70"/>
    <w:rsid w:val="00333FE1"/>
    <w:rsid w:val="00435F05"/>
    <w:rsid w:val="004A4240"/>
    <w:rsid w:val="004B5608"/>
    <w:rsid w:val="004B69D0"/>
    <w:rsid w:val="00531FB7"/>
    <w:rsid w:val="00566FD4"/>
    <w:rsid w:val="005B2B03"/>
    <w:rsid w:val="005E48D5"/>
    <w:rsid w:val="00633838"/>
    <w:rsid w:val="006417F9"/>
    <w:rsid w:val="00653840"/>
    <w:rsid w:val="00653F62"/>
    <w:rsid w:val="00657255"/>
    <w:rsid w:val="00690B2B"/>
    <w:rsid w:val="006B0ECA"/>
    <w:rsid w:val="006E5E43"/>
    <w:rsid w:val="008233E1"/>
    <w:rsid w:val="008E53D5"/>
    <w:rsid w:val="009676BB"/>
    <w:rsid w:val="009D3927"/>
    <w:rsid w:val="00AD0F22"/>
    <w:rsid w:val="00AD7FD3"/>
    <w:rsid w:val="00B663D8"/>
    <w:rsid w:val="00BB01CB"/>
    <w:rsid w:val="00C01CD8"/>
    <w:rsid w:val="00C309A1"/>
    <w:rsid w:val="00C43456"/>
    <w:rsid w:val="00C7510A"/>
    <w:rsid w:val="00CA6462"/>
    <w:rsid w:val="00CD314C"/>
    <w:rsid w:val="00CE65A3"/>
    <w:rsid w:val="00DF30E6"/>
    <w:rsid w:val="00E25E94"/>
    <w:rsid w:val="00E47B8F"/>
    <w:rsid w:val="00E52DA0"/>
    <w:rsid w:val="00E66193"/>
    <w:rsid w:val="00E8365B"/>
    <w:rsid w:val="00EA5A42"/>
    <w:rsid w:val="00F24010"/>
    <w:rsid w:val="00F24E1B"/>
    <w:rsid w:val="00F25016"/>
    <w:rsid w:val="00F573F6"/>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0580">
      <w:bodyDiv w:val="1"/>
      <w:marLeft w:val="0"/>
      <w:marRight w:val="0"/>
      <w:marTop w:val="0"/>
      <w:marBottom w:val="0"/>
      <w:divBdr>
        <w:top w:val="none" w:sz="0" w:space="0" w:color="auto"/>
        <w:left w:val="none" w:sz="0" w:space="0" w:color="auto"/>
        <w:bottom w:val="none" w:sz="0" w:space="0" w:color="auto"/>
        <w:right w:val="none" w:sz="0" w:space="0" w:color="auto"/>
      </w:divBdr>
    </w:div>
    <w:div w:id="119734881">
      <w:bodyDiv w:val="1"/>
      <w:marLeft w:val="0"/>
      <w:marRight w:val="0"/>
      <w:marTop w:val="0"/>
      <w:marBottom w:val="0"/>
      <w:divBdr>
        <w:top w:val="none" w:sz="0" w:space="0" w:color="auto"/>
        <w:left w:val="none" w:sz="0" w:space="0" w:color="auto"/>
        <w:bottom w:val="none" w:sz="0" w:space="0" w:color="auto"/>
        <w:right w:val="none" w:sz="0" w:space="0" w:color="auto"/>
      </w:divBdr>
    </w:div>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215049666">
      <w:bodyDiv w:val="1"/>
      <w:marLeft w:val="0"/>
      <w:marRight w:val="0"/>
      <w:marTop w:val="0"/>
      <w:marBottom w:val="0"/>
      <w:divBdr>
        <w:top w:val="none" w:sz="0" w:space="0" w:color="auto"/>
        <w:left w:val="none" w:sz="0" w:space="0" w:color="auto"/>
        <w:bottom w:val="none" w:sz="0" w:space="0" w:color="auto"/>
        <w:right w:val="none" w:sz="0" w:space="0" w:color="auto"/>
      </w:divBdr>
    </w:div>
    <w:div w:id="228080845">
      <w:bodyDiv w:val="1"/>
      <w:marLeft w:val="0"/>
      <w:marRight w:val="0"/>
      <w:marTop w:val="0"/>
      <w:marBottom w:val="0"/>
      <w:divBdr>
        <w:top w:val="none" w:sz="0" w:space="0" w:color="auto"/>
        <w:left w:val="none" w:sz="0" w:space="0" w:color="auto"/>
        <w:bottom w:val="none" w:sz="0" w:space="0" w:color="auto"/>
        <w:right w:val="none" w:sz="0" w:space="0" w:color="auto"/>
      </w:divBdr>
    </w:div>
    <w:div w:id="236208343">
      <w:bodyDiv w:val="1"/>
      <w:marLeft w:val="0"/>
      <w:marRight w:val="0"/>
      <w:marTop w:val="0"/>
      <w:marBottom w:val="0"/>
      <w:divBdr>
        <w:top w:val="none" w:sz="0" w:space="0" w:color="auto"/>
        <w:left w:val="none" w:sz="0" w:space="0" w:color="auto"/>
        <w:bottom w:val="none" w:sz="0" w:space="0" w:color="auto"/>
        <w:right w:val="none" w:sz="0" w:space="0" w:color="auto"/>
      </w:divBdr>
    </w:div>
    <w:div w:id="291130115">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5346102">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1124912">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854197163">
      <w:bodyDiv w:val="1"/>
      <w:marLeft w:val="0"/>
      <w:marRight w:val="0"/>
      <w:marTop w:val="0"/>
      <w:marBottom w:val="0"/>
      <w:divBdr>
        <w:top w:val="none" w:sz="0" w:space="0" w:color="auto"/>
        <w:left w:val="none" w:sz="0" w:space="0" w:color="auto"/>
        <w:bottom w:val="none" w:sz="0" w:space="0" w:color="auto"/>
        <w:right w:val="none" w:sz="0" w:space="0" w:color="auto"/>
      </w:divBdr>
    </w:div>
    <w:div w:id="898050241">
      <w:bodyDiv w:val="1"/>
      <w:marLeft w:val="0"/>
      <w:marRight w:val="0"/>
      <w:marTop w:val="0"/>
      <w:marBottom w:val="0"/>
      <w:divBdr>
        <w:top w:val="none" w:sz="0" w:space="0" w:color="auto"/>
        <w:left w:val="none" w:sz="0" w:space="0" w:color="auto"/>
        <w:bottom w:val="none" w:sz="0" w:space="0" w:color="auto"/>
        <w:right w:val="none" w:sz="0" w:space="0" w:color="auto"/>
      </w:divBdr>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12557922">
      <w:bodyDiv w:val="1"/>
      <w:marLeft w:val="0"/>
      <w:marRight w:val="0"/>
      <w:marTop w:val="0"/>
      <w:marBottom w:val="0"/>
      <w:divBdr>
        <w:top w:val="none" w:sz="0" w:space="0" w:color="auto"/>
        <w:left w:val="none" w:sz="0" w:space="0" w:color="auto"/>
        <w:bottom w:val="none" w:sz="0" w:space="0" w:color="auto"/>
        <w:right w:val="none" w:sz="0" w:space="0" w:color="auto"/>
      </w:divBdr>
    </w:div>
    <w:div w:id="1338390542">
      <w:bodyDiv w:val="1"/>
      <w:marLeft w:val="0"/>
      <w:marRight w:val="0"/>
      <w:marTop w:val="0"/>
      <w:marBottom w:val="0"/>
      <w:divBdr>
        <w:top w:val="none" w:sz="0" w:space="0" w:color="auto"/>
        <w:left w:val="none" w:sz="0" w:space="0" w:color="auto"/>
        <w:bottom w:val="none" w:sz="0" w:space="0" w:color="auto"/>
        <w:right w:val="none" w:sz="0" w:space="0" w:color="auto"/>
      </w:divBdr>
    </w:div>
    <w:div w:id="1339430717">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394616007">
      <w:bodyDiv w:val="1"/>
      <w:marLeft w:val="0"/>
      <w:marRight w:val="0"/>
      <w:marTop w:val="0"/>
      <w:marBottom w:val="0"/>
      <w:divBdr>
        <w:top w:val="none" w:sz="0" w:space="0" w:color="auto"/>
        <w:left w:val="none" w:sz="0" w:space="0" w:color="auto"/>
        <w:bottom w:val="none" w:sz="0" w:space="0" w:color="auto"/>
        <w:right w:val="none" w:sz="0" w:space="0" w:color="auto"/>
      </w:divBdr>
    </w:div>
    <w:div w:id="1404403575">
      <w:bodyDiv w:val="1"/>
      <w:marLeft w:val="0"/>
      <w:marRight w:val="0"/>
      <w:marTop w:val="0"/>
      <w:marBottom w:val="0"/>
      <w:divBdr>
        <w:top w:val="none" w:sz="0" w:space="0" w:color="auto"/>
        <w:left w:val="none" w:sz="0" w:space="0" w:color="auto"/>
        <w:bottom w:val="none" w:sz="0" w:space="0" w:color="auto"/>
        <w:right w:val="none" w:sz="0" w:space="0" w:color="auto"/>
      </w:divBdr>
      <w:divsChild>
        <w:div w:id="1759253353">
          <w:marLeft w:val="0"/>
          <w:marRight w:val="0"/>
          <w:marTop w:val="0"/>
          <w:marBottom w:val="0"/>
          <w:divBdr>
            <w:top w:val="none" w:sz="0" w:space="0" w:color="auto"/>
            <w:left w:val="none" w:sz="0" w:space="0" w:color="auto"/>
            <w:bottom w:val="single" w:sz="12" w:space="1" w:color="auto"/>
            <w:right w:val="none" w:sz="0" w:space="0" w:color="auto"/>
          </w:divBdr>
        </w:div>
        <w:div w:id="1983340984">
          <w:marLeft w:val="0"/>
          <w:marRight w:val="0"/>
          <w:marTop w:val="0"/>
          <w:marBottom w:val="0"/>
          <w:divBdr>
            <w:top w:val="none" w:sz="0" w:space="0" w:color="auto"/>
            <w:left w:val="none" w:sz="0" w:space="0" w:color="auto"/>
            <w:bottom w:val="single" w:sz="12" w:space="1" w:color="auto"/>
            <w:right w:val="none" w:sz="0" w:space="0" w:color="auto"/>
          </w:divBdr>
        </w:div>
        <w:div w:id="52431605">
          <w:marLeft w:val="0"/>
          <w:marRight w:val="0"/>
          <w:marTop w:val="0"/>
          <w:marBottom w:val="0"/>
          <w:divBdr>
            <w:top w:val="none" w:sz="0" w:space="0" w:color="auto"/>
            <w:left w:val="none" w:sz="0" w:space="0" w:color="auto"/>
            <w:bottom w:val="single" w:sz="12" w:space="1" w:color="auto"/>
            <w:right w:val="none" w:sz="0" w:space="0" w:color="auto"/>
          </w:divBdr>
        </w:div>
        <w:div w:id="1755978367">
          <w:marLeft w:val="0"/>
          <w:marRight w:val="0"/>
          <w:marTop w:val="0"/>
          <w:marBottom w:val="0"/>
          <w:divBdr>
            <w:top w:val="none" w:sz="0" w:space="0" w:color="auto"/>
            <w:left w:val="none" w:sz="0" w:space="0" w:color="auto"/>
            <w:bottom w:val="single" w:sz="12" w:space="1" w:color="auto"/>
            <w:right w:val="none" w:sz="0" w:space="0" w:color="auto"/>
          </w:divBdr>
        </w:div>
      </w:divsChild>
    </w:div>
    <w:div w:id="1581787007">
      <w:bodyDiv w:val="1"/>
      <w:marLeft w:val="0"/>
      <w:marRight w:val="0"/>
      <w:marTop w:val="0"/>
      <w:marBottom w:val="0"/>
      <w:divBdr>
        <w:top w:val="none" w:sz="0" w:space="0" w:color="auto"/>
        <w:left w:val="none" w:sz="0" w:space="0" w:color="auto"/>
        <w:bottom w:val="none" w:sz="0" w:space="0" w:color="auto"/>
        <w:right w:val="none" w:sz="0" w:space="0" w:color="auto"/>
      </w:divBdr>
    </w:div>
    <w:div w:id="1596132232">
      <w:bodyDiv w:val="1"/>
      <w:marLeft w:val="0"/>
      <w:marRight w:val="0"/>
      <w:marTop w:val="0"/>
      <w:marBottom w:val="0"/>
      <w:divBdr>
        <w:top w:val="none" w:sz="0" w:space="0" w:color="auto"/>
        <w:left w:val="none" w:sz="0" w:space="0" w:color="auto"/>
        <w:bottom w:val="none" w:sz="0" w:space="0" w:color="auto"/>
        <w:right w:val="none" w:sz="0" w:space="0" w:color="auto"/>
      </w:divBdr>
    </w:div>
    <w:div w:id="1610233333">
      <w:bodyDiv w:val="1"/>
      <w:marLeft w:val="0"/>
      <w:marRight w:val="0"/>
      <w:marTop w:val="0"/>
      <w:marBottom w:val="0"/>
      <w:divBdr>
        <w:top w:val="none" w:sz="0" w:space="0" w:color="auto"/>
        <w:left w:val="none" w:sz="0" w:space="0" w:color="auto"/>
        <w:bottom w:val="none" w:sz="0" w:space="0" w:color="auto"/>
        <w:right w:val="none" w:sz="0" w:space="0" w:color="auto"/>
      </w:divBdr>
    </w:div>
    <w:div w:id="1616601247">
      <w:bodyDiv w:val="1"/>
      <w:marLeft w:val="0"/>
      <w:marRight w:val="0"/>
      <w:marTop w:val="0"/>
      <w:marBottom w:val="0"/>
      <w:divBdr>
        <w:top w:val="none" w:sz="0" w:space="0" w:color="auto"/>
        <w:left w:val="none" w:sz="0" w:space="0" w:color="auto"/>
        <w:bottom w:val="none" w:sz="0" w:space="0" w:color="auto"/>
        <w:right w:val="none" w:sz="0" w:space="0" w:color="auto"/>
      </w:divBdr>
      <w:divsChild>
        <w:div w:id="1209033627">
          <w:marLeft w:val="0"/>
          <w:marRight w:val="0"/>
          <w:marTop w:val="0"/>
          <w:marBottom w:val="0"/>
          <w:divBdr>
            <w:top w:val="none" w:sz="0" w:space="0" w:color="auto"/>
            <w:left w:val="none" w:sz="0" w:space="0" w:color="auto"/>
            <w:bottom w:val="single" w:sz="12" w:space="1" w:color="auto"/>
            <w:right w:val="none" w:sz="0" w:space="0" w:color="auto"/>
          </w:divBdr>
        </w:div>
        <w:div w:id="1762994903">
          <w:marLeft w:val="0"/>
          <w:marRight w:val="0"/>
          <w:marTop w:val="0"/>
          <w:marBottom w:val="0"/>
          <w:divBdr>
            <w:top w:val="none" w:sz="0" w:space="0" w:color="auto"/>
            <w:left w:val="none" w:sz="0" w:space="0" w:color="auto"/>
            <w:bottom w:val="single" w:sz="12" w:space="1" w:color="auto"/>
            <w:right w:val="none" w:sz="0" w:space="0" w:color="auto"/>
          </w:divBdr>
        </w:div>
        <w:div w:id="279459704">
          <w:marLeft w:val="0"/>
          <w:marRight w:val="0"/>
          <w:marTop w:val="0"/>
          <w:marBottom w:val="0"/>
          <w:divBdr>
            <w:top w:val="none" w:sz="0" w:space="0" w:color="auto"/>
            <w:left w:val="none" w:sz="0" w:space="0" w:color="auto"/>
            <w:bottom w:val="single" w:sz="12" w:space="1" w:color="auto"/>
            <w:right w:val="none" w:sz="0" w:space="0" w:color="auto"/>
          </w:divBdr>
        </w:div>
        <w:div w:id="246041691">
          <w:marLeft w:val="0"/>
          <w:marRight w:val="0"/>
          <w:marTop w:val="0"/>
          <w:marBottom w:val="0"/>
          <w:divBdr>
            <w:top w:val="none" w:sz="0" w:space="0" w:color="auto"/>
            <w:left w:val="none" w:sz="0" w:space="0" w:color="auto"/>
            <w:bottom w:val="single" w:sz="12" w:space="1" w:color="auto"/>
            <w:right w:val="none" w:sz="0" w:space="0" w:color="auto"/>
          </w:divBdr>
        </w:div>
      </w:divsChild>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7353">
      <w:bodyDiv w:val="1"/>
      <w:marLeft w:val="0"/>
      <w:marRight w:val="0"/>
      <w:marTop w:val="0"/>
      <w:marBottom w:val="0"/>
      <w:divBdr>
        <w:top w:val="none" w:sz="0" w:space="0" w:color="auto"/>
        <w:left w:val="none" w:sz="0" w:space="0" w:color="auto"/>
        <w:bottom w:val="none" w:sz="0" w:space="0" w:color="auto"/>
        <w:right w:val="none" w:sz="0" w:space="0" w:color="auto"/>
      </w:divBdr>
    </w:div>
    <w:div w:id="1777482952">
      <w:bodyDiv w:val="1"/>
      <w:marLeft w:val="0"/>
      <w:marRight w:val="0"/>
      <w:marTop w:val="0"/>
      <w:marBottom w:val="0"/>
      <w:divBdr>
        <w:top w:val="none" w:sz="0" w:space="0" w:color="auto"/>
        <w:left w:val="none" w:sz="0" w:space="0" w:color="auto"/>
        <w:bottom w:val="none" w:sz="0" w:space="0" w:color="auto"/>
        <w:right w:val="none" w:sz="0" w:space="0" w:color="auto"/>
      </w:divBdr>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798179274">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51289782">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890140553">
      <w:bodyDiv w:val="1"/>
      <w:marLeft w:val="0"/>
      <w:marRight w:val="0"/>
      <w:marTop w:val="0"/>
      <w:marBottom w:val="0"/>
      <w:divBdr>
        <w:top w:val="none" w:sz="0" w:space="0" w:color="auto"/>
        <w:left w:val="none" w:sz="0" w:space="0" w:color="auto"/>
        <w:bottom w:val="none" w:sz="0" w:space="0" w:color="auto"/>
        <w:right w:val="none" w:sz="0" w:space="0" w:color="auto"/>
      </w:divBdr>
    </w:div>
    <w:div w:id="1900479113">
      <w:bodyDiv w:val="1"/>
      <w:marLeft w:val="0"/>
      <w:marRight w:val="0"/>
      <w:marTop w:val="0"/>
      <w:marBottom w:val="0"/>
      <w:divBdr>
        <w:top w:val="none" w:sz="0" w:space="0" w:color="auto"/>
        <w:left w:val="none" w:sz="0" w:space="0" w:color="auto"/>
        <w:bottom w:val="none" w:sz="0" w:space="0" w:color="auto"/>
        <w:right w:val="none" w:sz="0" w:space="0" w:color="auto"/>
      </w:divBdr>
    </w:div>
    <w:div w:id="1922061467">
      <w:bodyDiv w:val="1"/>
      <w:marLeft w:val="0"/>
      <w:marRight w:val="0"/>
      <w:marTop w:val="0"/>
      <w:marBottom w:val="0"/>
      <w:divBdr>
        <w:top w:val="none" w:sz="0" w:space="0" w:color="auto"/>
        <w:left w:val="none" w:sz="0" w:space="0" w:color="auto"/>
        <w:bottom w:val="none" w:sz="0" w:space="0" w:color="auto"/>
        <w:right w:val="none" w:sz="0" w:space="0" w:color="auto"/>
      </w:divBdr>
    </w:div>
    <w:div w:id="1924558839">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 w:id="1951467753">
      <w:bodyDiv w:val="1"/>
      <w:marLeft w:val="0"/>
      <w:marRight w:val="0"/>
      <w:marTop w:val="0"/>
      <w:marBottom w:val="0"/>
      <w:divBdr>
        <w:top w:val="none" w:sz="0" w:space="0" w:color="auto"/>
        <w:left w:val="none" w:sz="0" w:space="0" w:color="auto"/>
        <w:bottom w:val="none" w:sz="0" w:space="0" w:color="auto"/>
        <w:right w:val="none" w:sz="0" w:space="0" w:color="auto"/>
      </w:divBdr>
    </w:div>
    <w:div w:id="1991211002">
      <w:bodyDiv w:val="1"/>
      <w:marLeft w:val="0"/>
      <w:marRight w:val="0"/>
      <w:marTop w:val="0"/>
      <w:marBottom w:val="0"/>
      <w:divBdr>
        <w:top w:val="none" w:sz="0" w:space="0" w:color="auto"/>
        <w:left w:val="none" w:sz="0" w:space="0" w:color="auto"/>
        <w:bottom w:val="none" w:sz="0" w:space="0" w:color="auto"/>
        <w:right w:val="none" w:sz="0" w:space="0" w:color="auto"/>
      </w:divBdr>
    </w:div>
    <w:div w:id="21136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2726</Words>
  <Characters>15543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2023-12-25T12:41:00Z</dcterms:created>
  <dcterms:modified xsi:type="dcterms:W3CDTF">2023-12-25T12:41:00Z</dcterms:modified>
</cp:coreProperties>
</file>