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7B0" w:rsidRPr="002E47B0" w:rsidRDefault="002E47B0" w:rsidP="002E47B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92929"/>
          <w:sz w:val="21"/>
          <w:szCs w:val="21"/>
          <w:lang w:eastAsia="ru-RU"/>
        </w:rPr>
      </w:pP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Алтайский край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Администрация города Алейска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 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П</w:t>
      </w:r>
      <w:proofErr w:type="gramEnd"/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 xml:space="preserve"> О С Т А Н О В Л Е Н И Е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 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22.05.2017                                                                                                  № 361 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 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г. Алейск</w:t>
      </w:r>
    </w:p>
    <w:p w:rsidR="002E47B0" w:rsidRPr="002E47B0" w:rsidRDefault="002E47B0" w:rsidP="002E47B0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92929"/>
          <w:sz w:val="21"/>
          <w:szCs w:val="21"/>
          <w:lang w:eastAsia="ru-RU"/>
        </w:rPr>
      </w:pP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292929"/>
          <w:sz w:val="26"/>
          <w:szCs w:val="26"/>
          <w:lang w:eastAsia="ru-RU"/>
        </w:rPr>
        <w:t> </w:t>
      </w:r>
      <w:r w:rsidRPr="002E47B0">
        <w:rPr>
          <w:rFonts w:ascii="Arial" w:eastAsia="Times New Roman" w:hAnsi="Arial" w:cs="Arial"/>
          <w:color w:val="292929"/>
          <w:sz w:val="21"/>
          <w:szCs w:val="21"/>
          <w:lang w:eastAsia="ru-RU"/>
        </w:rPr>
        <w:br/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5"/>
      </w:tblGrid>
      <w:tr w:rsidR="002E47B0" w:rsidRPr="002E47B0" w:rsidTr="002E47B0"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2E47B0" w:rsidRPr="002E47B0" w:rsidRDefault="002E47B0" w:rsidP="002E47B0">
            <w:pPr>
              <w:spacing w:after="300" w:line="240" w:lineRule="auto"/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</w:pP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Об организации в 2017 – 2019 годах отдыха, оздоровления и занятости детей города Алейска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</w:p>
        </w:tc>
      </w:tr>
    </w:tbl>
    <w:p w:rsidR="002E47B0" w:rsidRPr="002E47B0" w:rsidRDefault="002E47B0" w:rsidP="002E47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 целях реализации Федерального закона от 28.12.2016 № 465-ФЗ «О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детей», постановления Администрации края от 20.12.2013 № 670 «Об утверждении государственной программы Алтайского края «Развитие образования и молодёжной политики в Алтайском крае» на 2014 – 2020 годы», постановления Правительства Алтайского края от 24.04.2017 № 132 «Об организации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 2017 – 2019 годах отдыха, оздоровления и занятости детей», постановления администрации города Алейска от 10.11.2014 № 1357 «Об утверждении муниципальной программы «Развитие системы отдыха и оздоровления детей в городе Алейске» на 2015-2020 годы,  постановления администрации города Алейска от 06.02.2017 № 76 «О внесении изменений в муниципальную программу «Развитие системы отдыха и оздоровления детей в городе Алейске» на 2015-2020 годы, утверждённую постановлением администрации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города от 10.11.2014 № 1357»,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ПОСТАНОВЛЯЮ: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1. Определить Комитет по образованию и делам молодёжи администрации города уполномоченным органом по организации отдыха, оздоровления и занятости детей.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 Утвердить положение о городской Межведомственной комиссии по организации отдыха, оздоровления и занятости детей города Алейска (Приложение 1).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3.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Комитету по образованию и делам молодёжи администрации города (Пауль А.А.):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3.1   уделять особое внимание организации отдыха, оздоровления и занятости детей, находящихся в трудной жизненной ситуации;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3.2 направлять сведения о ходе оздоровительной кампании детей в КГБУ ДО «Алтайский краевой центр детского отдыха, туризма и краеведения «Алтай» - учреждение, ответственное за мониторинг детской оздоровительной кампании в Алтайском крае;</w:t>
      </w:r>
      <w:proofErr w:type="gramEnd"/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3.3 обеспечить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контроль за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организациями отдыха детей и их оздоровления, осуществляющими деятельность, связанную с организацией отдыха детей и их оздоровлением, на территории города Алейска.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 Комитету по финансам, налоговой и кредитной политике администрации города (Рыжих Н.Г.): осуществлять финансирование детской оздоровительной кампании в переделах средств, предусмотренных в местном бюджете на соответствующий финансовый год на реализацию муниципальной программы «Развитие системы отдыха и оздоровления детей в городе Алейске» на 2015-2020 годы.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5. Утвердить расчёты стоимости путёвки в пришкольные оздоровительные лагеря для детей, находящихся в трудной жизненной ситуации (Приложение 2);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6. Утвердить Порядок финансирования  отдыха детей,  их оздоровления  и  занятости (Приложение 3).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7.       Главному врачу КГБУЗ «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Алейская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ЦРБ» (Недорезова Г.Н.)  рекомендовать: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7.1       обеспечить оказание медицинской помощи в организациях отдыха детей и их оздоровления;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7.2       проводить профилактические осмотры персонала, направляемого для работы в организациях отдыха детей и их оздоровления, и медицинские осмотры несовершеннолетних при оформлении временной занятости в каникулярный период в соответствии с действующим законодательством.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8          Управлению социальной защиты населения по городу Алейску и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Алейскому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району (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Алистратова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М.И.) рекомендовать: обеспечить оплату 100% стоимости путёвки за счёт средств краевого бюджета на краевые специализированные смены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 загородные лагеря отдыха и оздоровления детей-инвалидов, несовершеннолетних, находящихся в социально опасном положении и иной трудной жизненной ситуации.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9          КГКУ «Центр занятости населения по г. Алейску и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Алейскому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району» </w:t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(Бойченко И.А.) рекомендовать организовать временное трудоустройство школьников, достигших 14-летнего возраста.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10     МБУ «Центр развития физической культуры и спорта» (Родин Ю.А.), МБУ ДО ДЮСШ (Парфёнов С.Н.): организовать проведение массовых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спортивно-оздоровительных мероприятий с детьми, работу спортивной школы, стадиона, спортивных площадок по месту жительства с целью популяризации физической культуры и спорта;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11     МБУ «Культурно-досуговый центр» города Алейска (Астахова О.Н.)  организовать участие учреждений культуры города в работе с детьми в каникулярный период.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12     Предложить профсоюзным организациям города Алейска проводить разъяснительную работу с работодателями по оплате доли стоимости путёвки в организации отдыха детей и их оздоровления.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13. Предложить обеспечить: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13.1 МО МВД России «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Алейский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» (Перевощиков Е.В.) – безопасность перевозок детей,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контроль за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состоянием правопорядка в организациях отдыха детей и их оздоровления на территории города Алейска, применение профилактических мер, исключающих детский дорожно-транспортный травматизм;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13.2      Территориальному отделу по надзорной деятельности № 9 УНД ГУ МЧС России по Алтайскому краю (Рябцев А.А.) (по согласованию) -  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контроль за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соблюдением требований пожарной безопасности, а также своевременное реагирование в случае возникновения чрезвычайных ситуаций;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13.3      Территориальному отделу Управления Федеральной службы по надзору в сфере прав потребителей и благополучия человека по Алтайскому краю в г. Алейске, Алейском,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Калманском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,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Топчихинском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,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Усть-Калманском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,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Усть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-Пристанском и Чарышском районах (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Гулай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С.В.) – санитарно-эпидемиологический надзор за подготовкой оздоровительных учреждений (организаций) к открытию, их деятельностью, организацией питания и питьевого режима.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14. Признать утратившими силу постановления администрации города от 14.04.2014 № 416 «Об организации в 2014-2016 годах отдыха детей, их оздоровления и занятости», от 25.04.2016 № 259 «О внесении изменений в постановление администрации города Алейска Алтайского края от 14.04.2014 № 416 «Об организации в 2014-2016 годах отдыха детей, их оздоровления и занятости».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15. Комитету по образованию и делам молодёжи администрации города Алейска (Пауль А.А.)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разместить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настоящее постановление на официальном Интернет-сайте Комитета по образованию и делам молодёжи администрации города Алейска.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16. Отделу по печати и информации администрации города Алейска (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Сухно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Ф.Н.)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разместить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настоящее постановление на официальном Интернет-сайте администрации города.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17.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Контроль за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исполнением настоящего постановления возложить на заместителя главы администрации города Алейска Попову Е.В.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Глава города                                                                                И.В. Маскаев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Ермолович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Надежда Яковлевна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22-4-41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5"/>
      </w:tblGrid>
      <w:tr w:rsidR="002E47B0" w:rsidRPr="002E47B0" w:rsidTr="002E47B0"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2E47B0" w:rsidRPr="002E47B0" w:rsidRDefault="002E47B0" w:rsidP="002E47B0">
            <w:pPr>
              <w:spacing w:after="300" w:line="240" w:lineRule="auto"/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</w:pP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Приложение 1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                                                                 к постановлению администрации                                                                  города Алейска Алтайского края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от 22.05.2017 года № 361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</w:p>
        </w:tc>
      </w:tr>
    </w:tbl>
    <w:p w:rsidR="002E47B0" w:rsidRPr="002E47B0" w:rsidRDefault="002E47B0" w:rsidP="002E47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ПОЛОЖЕНИЕ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о городской межведомственной комиссии по организации отдыха, оздоровления и занятости детей города Алейска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1.    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Общие положения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1.1           Городская межведомственная комиссия по организации отдыха, оздоровления и занятости детей города Алейска (далее  - «Межведомственная комиссия») обеспечивает взаимодействие исполнительных органов государственной власти города Алейска с органами местного самоуправления города Алейска Алтайского края,   общественными организациями в целях принятия эффективных мер по вопросам организации отдыха, оздоровления и занятости детей города Алейска Алтайского края.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1.2           Межведомственная комиссия руководствуется в своей деятельности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законами Алтайского края, указами и распоряжениями Губернатора Алтайского края, постановлениями и распоряжениями Правительства Алтайского края, постановлениями и распоряжениями администрации города Алейска, а также настоящим положением.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1.3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          В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состав Межведомственной комиссии входят представители федеральных и региональных органов исполнительной власти (по согласованию), органов местного самоуправления города Алейска Алтайского края.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2.    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Полномочия Межведомственной комиссии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2.1    Основными задачами Межведомственной комиссии являются: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участие в разработке проектов нормативно-правовых актов, муниципальных программ, в части, относящейся к отдыху, оздоровлению и занятости детей;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анализ эффективности реализации мероприятий по организации отдыха, оздоровления и занятости детей города Алейска;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выявление наиболее острых вопросов в сфере организации отдыха, оздоровления и занятости детей города Алейска и их решение;</w:t>
      </w:r>
      <w:proofErr w:type="gramEnd"/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взаимодействие со средствами массовой информации по вопросам организации отдыха, оздоровления и занятости детей города Алейска;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2.2    Межведомственная комиссия имеет право: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запрашивать от органов государственной власти, расположенных на территории города Алейска, информацию, требующуюся для выполнения задач, возложенных на Межведомственную комиссию;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вносить в органы государственной власти города Алейска предложения, направленные на сохранение и развитие системы детского отдыха;</w:t>
      </w:r>
      <w:proofErr w:type="gramEnd"/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приглашать на заседания Межведомственной комиссии специалистов, представителей заинтересованных организаций;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создавать из числа членов Межведомственной комиссии и привлечённых специалистов экспертные и рабочие группы для изучения, разработки и оценки мероприятий, направленных на повышение эффективности организации отдыха, оздоровления и занятости детей города Алейска.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3.    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Организация деятельности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3.1           Состав Межведомственной комиссии утверждается   распоряжением главы города Алейска.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3.2           Межведомственная комиссия осуществляет свою деятельность в соответствии с планом, принимаемым на заседании Межведомственной комиссии и утверждаемым её председателем или по его поручению заместителей председателя.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3.3           Заседание Межведомственной комиссии считается правомочным, если на нём присутствуют не менее половины членов.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3.4           Подготовка материалов к заседанию Межведомственной комиссии осуществляется секретарём.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Информация по компетенции предоставляется секретарю членами Межведомственной комиссии не позднее, чем за 10 дней до даты проведения  заседания.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3.5           Решения Межведомственной комиссии принимаются простым большинством голосов присутствующих на заседании членов Межведомственной комиссии. В случае равенства голосов, решающим является голос председательствующего.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3.6           Решения межведомственной комиссии оформляются протоколом, который подписывается председательствующим на заседании.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3.7           Организационно-техническое обеспечение деятельности Межведомственной комиссии осуществляет Комитет по образованию и делам молодёжи администрации города.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0"/>
      </w:tblGrid>
      <w:tr w:rsidR="002E47B0" w:rsidRPr="002E47B0" w:rsidTr="002E47B0"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FFFFF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2E47B0" w:rsidRPr="002E47B0" w:rsidRDefault="002E47B0" w:rsidP="002E47B0">
            <w:pPr>
              <w:spacing w:after="300" w:line="240" w:lineRule="auto"/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</w:pP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lastRenderedPageBreak/>
              <w:t>Приложение 2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к постановлению администрации города Алейска Алтайского края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от 22. 05.2017 года № 361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</w:p>
        </w:tc>
      </w:tr>
    </w:tbl>
    <w:p w:rsidR="002E47B0" w:rsidRPr="002E47B0" w:rsidRDefault="002E47B0" w:rsidP="002E47B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lastRenderedPageBreak/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Расчёт стоимости путёвки в муниципальный  пришкольный оздоровительный лагерь с дневным пребыванием для детей, находящихся в трудной жизненной ситуации в 2017 году</w:t>
      </w:r>
      <w:proofErr w:type="gramStart"/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Д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ля лагерей, работающих с 05 по 25.06.2017 года: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 Стоимость набора продуктов питания – 90 рублей в день на 1 ребёнка (при двухразовом питании).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 Хозяйственные расходы –392  рубля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 Расходы на медикаменты: 8 рублей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 Расчёт стоимости путёвки на одного ребёнка: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4.1 Питание (на одного ребёнка): 90 рублей х 14 дней = 1260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4.2 Хозяйственные расходы –392  рубля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4.3 Расходы на медикаменты: 8 рублей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Стоимость путёвки в муниципальный пришкольный оздоровительный лагерь с дневным пребыванием детей составляет  1660 рублей за смену.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Родительская доля для детей, находящихся в трудной жизненной ситуации, составляет  400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Родительская плата для остальных категорий детей составляет 100% стоимости путёвки: 1660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Для лагерей, работающих с 24.07 по 13.08.2017 года: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 Стоимость набора продуктов питания – 90 рублей в день на 1 ребёнка (при двухразовом питании).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 Хозяйственные расходы –392  рубля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 Расходы на медикаменты: 8 рублей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lastRenderedPageBreak/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 Расчёт стоимости путёвки на одного ребёнка: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4.1 Питание (на одного ребёнка): 90 рублей х 15 дней = 1350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4.2 Хозяйственные расходы –392  рубля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4.3 Расходы на медикаменты: 8 рублей на 1 ребёнка.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Стоимость путёвки в муниципальный пришкольный оздоровительный лагерь с дневным пребыванием детей составляет  1750 рублей за смену.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Родительская доля для детей, находящихся в трудной жизненной ситуации, составляет  400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Родительская плата для остальных категорий детей составляет 100% стоимости путёвки: 1750 рублей.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70"/>
      </w:tblGrid>
      <w:tr w:rsidR="002E47B0" w:rsidRPr="002E47B0" w:rsidTr="002E47B0">
        <w:tc>
          <w:tcPr>
            <w:tcW w:w="0" w:type="auto"/>
            <w:tcBorders>
              <w:top w:val="outset" w:sz="2" w:space="0" w:color="auto"/>
              <w:left w:val="outset" w:sz="2" w:space="0" w:color="auto"/>
              <w:bottom w:val="single" w:sz="6" w:space="0" w:color="D1D1D1"/>
              <w:right w:val="outset" w:sz="2" w:space="0" w:color="auto"/>
            </w:tcBorders>
            <w:shd w:val="clear" w:color="auto" w:fill="F2FAFE"/>
            <w:tcMar>
              <w:top w:w="150" w:type="dxa"/>
              <w:left w:w="75" w:type="dxa"/>
              <w:bottom w:w="150" w:type="dxa"/>
              <w:right w:w="75" w:type="dxa"/>
            </w:tcMar>
            <w:vAlign w:val="center"/>
            <w:hideMark/>
          </w:tcPr>
          <w:p w:rsidR="002E47B0" w:rsidRPr="002E47B0" w:rsidRDefault="002E47B0" w:rsidP="002E47B0">
            <w:pPr>
              <w:spacing w:after="300" w:line="240" w:lineRule="auto"/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</w:pP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Приложение 3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к постановлению администрации города Алейска Алтайского края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от «___» 05.2017 года № _______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  <w:r w:rsidRPr="002E47B0">
              <w:rPr>
                <w:rFonts w:ascii="Times New Roman" w:eastAsia="Times New Roman" w:hAnsi="Times New Roman" w:cs="Times New Roman"/>
                <w:color w:val="151515"/>
                <w:sz w:val="26"/>
                <w:szCs w:val="26"/>
                <w:lang w:eastAsia="ru-RU"/>
              </w:rPr>
              <w:t> </w:t>
            </w:r>
            <w:r w:rsidRPr="002E47B0">
              <w:rPr>
                <w:rFonts w:ascii="Arial" w:eastAsia="Times New Roman" w:hAnsi="Arial" w:cs="Arial"/>
                <w:color w:val="151515"/>
                <w:sz w:val="20"/>
                <w:szCs w:val="20"/>
                <w:lang w:eastAsia="ru-RU"/>
              </w:rPr>
              <w:br/>
            </w:r>
          </w:p>
        </w:tc>
      </w:tr>
    </w:tbl>
    <w:p w:rsidR="00F976AE" w:rsidRPr="002E47B0" w:rsidRDefault="002E47B0" w:rsidP="002E47B0"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Порядок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финансирования  отдыха детей,  их оздоровления  и  занятости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1.    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Оплата путёвок в  загородные стационарные оздоровительные  учреждения (организации) Алтайского края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1.1           Министерство  образования и науки  Алтайского края направляет </w:t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субсидии бюджету города Алейска для организации отдыха детей школьного возраста до 15 лет (включительно) в загородных стационарных оздоровительных учреждениях (организациях) Алтайского края согласно Соглашению о взаимодействии между Министерством образования и науки  Алтайского края и администрацией города Алейска в целях организации отдыха 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оздоровления детей.  Объем субсидии  определяется в соответствии с заявкой, поданной в Министерство образования и науки  Алтайского края. Финансирование осуществляется отдельно для каждой оздоровительной смены.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1.2           Министерством образования и науки Алтайского края осуществляет государственную поддержку из сре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дств кр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аевого бюджета для граждан, проживающих на территории города Алейска и имеющих детей школьного возраста до 15 лет (включительно):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в виде оплаты 5000 рублей в загородные стационарные оздоровительные учреждения (организации) Алтайского края;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в виде оплаты 10000 рублей в загородные стационарные оздоровительные учреждения (организации) Алтайского края третьему и последующим детям в семье при условии, что не менее троих детей направляются в загородные оздоровительные учреждения (организации) Алтайского края.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1.3           Министерство образования и науки Алтайского края осуществляет государственную поддержку из средств краевого бюджета сотрудникам органов государственной власти Алтайского края и краевых государственных учреждений, имеющих детей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школьного возраста до 15 лет (включительно), в виде дополнительной оплаты 3500 рублей для детей в загородные стационарные оздоровительные учреждения (организации) Алтайского края, открытые в установленном порядке в период летних школьных каникул.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1.4 Управление социальной защиты населения по городу Алейску и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Алейскому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району обеспечивает оплату 100% стоимости путёвки за счёт средств краевого бюджета на краевые специализированные смены в загородные лагеря отдыха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и оздоровления детей-инвалидов, несовершеннолетних, находящихся в социально опасном положении и иной трудной жизненной ситуации.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1.5 Администрация города Алейска обеспечивает </w:t>
      </w:r>
      <w:proofErr w:type="spell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софинансирование</w:t>
      </w:r>
      <w:proofErr w:type="spell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оплаты 3500 рублей в загородные стационарные оздоровительные учреждения (организации) Алтайского края для детей работников учреждений бюджетной сферы, содержание которых осуществляется за счет средств бюджета города Алейска.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1.6 Оплата путевки в загородные стационарные оздоровительные учреждения (организации) Алтайского края осуществляется работодателями внебюджетного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сектора экономики – в соответствии с региональным соглашением между </w:t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Алтайским краевым союзом организаций профсоюзов, краевыми объединениями работодателей и Правительством Алтайского края, территориальными трёхсторонними соглашениями, действующими в отношении работодателя.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1.7        Мера государственной поддержки за счёт средств краевого бюджета осуществляется 1 раз в год на каждого ребёнка для граждан, проживающих на территории Алтайского края и имеющих детей школьного возраста до 15 лет (включительно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).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   Финансирование муниципальных пришкольных оздоровительных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лагерей с дневным пребыванием  для детей, находящихся в трудной жизненной ситуации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Финансирование муниципальных пришкольных оздоровительных лагерей с дневным пребыванием для детей, находящихся в трудной жизненной ситуации, осуществляется согласно муниципальной программе «Развитие системы отдыха и оздоровления детей в городе Алейске» на 2015-2020 годы», утверждённой постановлением администрации города Алейска Алтайского края от 10.11.2014 № 1357» с изменениями;</w:t>
      </w:r>
      <w:proofErr w:type="gramEnd"/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2.1        Родители (законные представители) обучающихся в муниципальных бюджетных общеобразовательных учреждениях города Алейска, находящиеся в трудной жизненной ситуации,  подают письменное заявление (заявление может быть подано через КАУ МФЦ) в образовательную организацию об определении ребёнка в муниципальный пришкольный оздоровительный лагерь с дневным пребыванием для детей, находящихся в трудной жизненной ситуации.  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2.2        Муниципальное бюджетное общеобразовательное учреждение на основании разнарядки Комитета по образованию 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делам молодёжи администрации города Алейска включает данного ребёнка в списки пришкольных оздоровительных лагерей с дневным пребыванием детей.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2.3        Родительская доля стоимости путёвки оплачивается через банк на расчётный счёт образовательного учреждения, на базе которого организуется отдых и оздоровление детей во время каникул.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2.4       Финансовые средства из бюджета города Алейска Алтайского края предоставляются комитетом по финансам, налоговой и кредитной политике администрации города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на основании поданной заявки Комитета по образованию и </w:t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lastRenderedPageBreak/>
        <w:t>делам молодёжи администрации города Алейска согласно утверждённым спискам и срокам проведения оздоровительной (профильной) смены.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   Финансирование трудовых отрядов (трудовых бригад)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 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3.1 Заработная плата обучающихся общеобразовательных учреждений города в возрасте с 14 до 18 лет производится из расчёта минимального размера  оплаты труда за фактически отработанное  время с учётом возраста несовершеннолетнего обучающегося на основании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трудового законодательства.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3.2</w:t>
      </w:r>
      <w:proofErr w:type="gramStart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 xml:space="preserve"> П</w:t>
      </w:r>
      <w:proofErr w:type="gramEnd"/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осле окончания произведённых работ по заявке Комитета по образованию и делам молодёжи администрации города Алейска в комитет по финансам, налоговой и кредитной политике администрации города финансовые средства на заработную плату обучающемуся перечисляются  на расчётный счёт  Комитета по образованию и делам молодёжи администрации города Алейска, распределяются по образовательным учреждениям для выплаты  обучающимся.</w:t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Arial" w:eastAsia="Times New Roman" w:hAnsi="Arial" w:cs="Arial"/>
          <w:color w:val="333333"/>
          <w:sz w:val="20"/>
          <w:szCs w:val="20"/>
          <w:lang w:eastAsia="ru-RU"/>
        </w:rPr>
        <w:br/>
      </w:r>
      <w:r w:rsidRPr="002E47B0">
        <w:rPr>
          <w:rFonts w:ascii="Times New Roman" w:eastAsia="Times New Roman" w:hAnsi="Times New Roman" w:cs="Times New Roman"/>
          <w:color w:val="333333"/>
          <w:sz w:val="26"/>
          <w:szCs w:val="26"/>
          <w:shd w:val="clear" w:color="auto" w:fill="FFFFFF"/>
          <w:lang w:eastAsia="ru-RU"/>
        </w:rPr>
        <w:t>3.3 Материальная поддержка из средств краевого бюджета  КГКУ      «Центр занятости населения г. Алейска» перечисляется на лицевые счёта каждого обучающегося по окончании работ согласно трудовому договору.</w:t>
      </w:r>
      <w:bookmarkStart w:id="0" w:name="_GoBack"/>
      <w:bookmarkEnd w:id="0"/>
    </w:p>
    <w:sectPr w:rsidR="00F976AE" w:rsidRPr="002E47B0" w:rsidSect="00DD23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87C0B"/>
    <w:multiLevelType w:val="multilevel"/>
    <w:tmpl w:val="0E8C6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ED36E3"/>
    <w:multiLevelType w:val="multilevel"/>
    <w:tmpl w:val="9ECC6A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1D1306C"/>
    <w:multiLevelType w:val="multilevel"/>
    <w:tmpl w:val="BB6483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491C73FB"/>
    <w:multiLevelType w:val="multilevel"/>
    <w:tmpl w:val="76DE7D6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67130A"/>
    <w:multiLevelType w:val="multilevel"/>
    <w:tmpl w:val="40D81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4D6C6A90"/>
    <w:multiLevelType w:val="multilevel"/>
    <w:tmpl w:val="AF863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4E7D6393"/>
    <w:multiLevelType w:val="multilevel"/>
    <w:tmpl w:val="B1A6E5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A9E2396"/>
    <w:multiLevelType w:val="multilevel"/>
    <w:tmpl w:val="B824EC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5E7026D3"/>
    <w:multiLevelType w:val="multilevel"/>
    <w:tmpl w:val="3C8297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B2D75C3"/>
    <w:multiLevelType w:val="multilevel"/>
    <w:tmpl w:val="3BF21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7"/>
  </w:num>
  <w:num w:numId="4">
    <w:abstractNumId w:val="2"/>
  </w:num>
  <w:num w:numId="5">
    <w:abstractNumId w:val="6"/>
  </w:num>
  <w:num w:numId="6">
    <w:abstractNumId w:val="8"/>
  </w:num>
  <w:num w:numId="7">
    <w:abstractNumId w:val="1"/>
  </w:num>
  <w:num w:numId="8">
    <w:abstractNumId w:val="3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6AE"/>
    <w:rsid w:val="000E5B89"/>
    <w:rsid w:val="001774B7"/>
    <w:rsid w:val="002567DD"/>
    <w:rsid w:val="002E158B"/>
    <w:rsid w:val="002E47B0"/>
    <w:rsid w:val="0030342F"/>
    <w:rsid w:val="003517DA"/>
    <w:rsid w:val="003B4ABE"/>
    <w:rsid w:val="004045B9"/>
    <w:rsid w:val="004B6E47"/>
    <w:rsid w:val="00583F4C"/>
    <w:rsid w:val="005A0F27"/>
    <w:rsid w:val="00671749"/>
    <w:rsid w:val="006C7FC3"/>
    <w:rsid w:val="00705AD4"/>
    <w:rsid w:val="007450FD"/>
    <w:rsid w:val="007E201B"/>
    <w:rsid w:val="007E72DA"/>
    <w:rsid w:val="00852F62"/>
    <w:rsid w:val="009579A9"/>
    <w:rsid w:val="00993CEF"/>
    <w:rsid w:val="00A27E02"/>
    <w:rsid w:val="00A70E15"/>
    <w:rsid w:val="00A779B7"/>
    <w:rsid w:val="00AF346C"/>
    <w:rsid w:val="00B52762"/>
    <w:rsid w:val="00B6261F"/>
    <w:rsid w:val="00CA7577"/>
    <w:rsid w:val="00D61B5A"/>
    <w:rsid w:val="00D97CC6"/>
    <w:rsid w:val="00DD23BB"/>
    <w:rsid w:val="00E10800"/>
    <w:rsid w:val="00E23E3C"/>
    <w:rsid w:val="00E466DE"/>
    <w:rsid w:val="00E65EC0"/>
    <w:rsid w:val="00E9641D"/>
    <w:rsid w:val="00EA0ED9"/>
    <w:rsid w:val="00EA7E6F"/>
    <w:rsid w:val="00EB6ECE"/>
    <w:rsid w:val="00F976AE"/>
    <w:rsid w:val="00FA6766"/>
    <w:rsid w:val="00FF6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567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976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67174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7174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976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unhideWhenUsed/>
    <w:rsid w:val="00F97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F976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basedOn w:val="a"/>
    <w:uiPriority w:val="1"/>
    <w:qFormat/>
    <w:rsid w:val="00F97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67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unhideWhenUsed/>
    <w:rsid w:val="002567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DD23B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D23BB"/>
    <w:rPr>
      <w:sz w:val="16"/>
      <w:szCs w:val="16"/>
    </w:rPr>
  </w:style>
  <w:style w:type="paragraph" w:styleId="a7">
    <w:name w:val="List Paragraph"/>
    <w:basedOn w:val="a"/>
    <w:uiPriority w:val="34"/>
    <w:qFormat/>
    <w:rsid w:val="000E5B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0F27"/>
  </w:style>
  <w:style w:type="paragraph" w:customStyle="1" w:styleId="consplusnonformat">
    <w:name w:val="consplusnonformat"/>
    <w:basedOn w:val="a"/>
    <w:rsid w:val="00351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51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517D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nospacing">
    <w:name w:val="nospacing"/>
    <w:basedOn w:val="a"/>
    <w:rsid w:val="003034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30342F"/>
    <w:rPr>
      <w:color w:val="0000FF"/>
      <w:u w:val="single"/>
    </w:rPr>
  </w:style>
  <w:style w:type="character" w:styleId="a9">
    <w:name w:val="Strong"/>
    <w:basedOn w:val="a0"/>
    <w:uiPriority w:val="22"/>
    <w:qFormat/>
    <w:rsid w:val="0030342F"/>
    <w:rPr>
      <w:b/>
      <w:bCs/>
    </w:rPr>
  </w:style>
  <w:style w:type="paragraph" w:customStyle="1" w:styleId="s1">
    <w:name w:val="s1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70E15"/>
  </w:style>
  <w:style w:type="paragraph" w:customStyle="1" w:styleId="default">
    <w:name w:val="default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unhideWhenUsed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выноски Знак"/>
    <w:basedOn w:val="a0"/>
    <w:link w:val="aa"/>
    <w:uiPriority w:val="99"/>
    <w:rsid w:val="00A70E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3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7174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67174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dktexright">
    <w:name w:val="dktexright"/>
    <w:basedOn w:val="a"/>
    <w:rsid w:val="00671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ktexjustify">
    <w:name w:val="dktexjustify"/>
    <w:basedOn w:val="a"/>
    <w:rsid w:val="00671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1774B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1774B7"/>
  </w:style>
  <w:style w:type="paragraph" w:styleId="21">
    <w:name w:val="Body Text Indent 2"/>
    <w:basedOn w:val="a"/>
    <w:link w:val="22"/>
    <w:uiPriority w:val="99"/>
    <w:unhideWhenUsed/>
    <w:rsid w:val="001774B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1774B7"/>
  </w:style>
  <w:style w:type="paragraph" w:styleId="ae">
    <w:name w:val="List"/>
    <w:basedOn w:val="a"/>
    <w:uiPriority w:val="99"/>
    <w:semiHidden/>
    <w:unhideWhenUsed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otnote reference"/>
    <w:basedOn w:val="a0"/>
    <w:uiPriority w:val="99"/>
    <w:semiHidden/>
    <w:unhideWhenUsed/>
    <w:rsid w:val="001774B7"/>
  </w:style>
  <w:style w:type="paragraph" w:customStyle="1" w:styleId="conspluscell">
    <w:name w:val="conspluscell"/>
    <w:basedOn w:val="a"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Текст сноски Знак"/>
    <w:basedOn w:val="a0"/>
    <w:link w:val="af0"/>
    <w:uiPriority w:val="99"/>
    <w:semiHidden/>
    <w:rsid w:val="001774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A27E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D97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a"/>
    <w:basedOn w:val="a0"/>
    <w:rsid w:val="00D97CC6"/>
  </w:style>
  <w:style w:type="paragraph" w:customStyle="1" w:styleId="constitle">
    <w:name w:val="constitle"/>
    <w:basedOn w:val="a"/>
    <w:rsid w:val="00B62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7">
    <w:name w:val="fontstyle47"/>
    <w:basedOn w:val="a0"/>
    <w:rsid w:val="00B6261F"/>
  </w:style>
  <w:style w:type="character" w:styleId="af3">
    <w:name w:val="FollowedHyperlink"/>
    <w:basedOn w:val="a0"/>
    <w:uiPriority w:val="99"/>
    <w:semiHidden/>
    <w:unhideWhenUsed/>
    <w:rsid w:val="00B6261F"/>
    <w:rPr>
      <w:color w:val="800080"/>
      <w:u w:val="single"/>
    </w:rPr>
  </w:style>
  <w:style w:type="paragraph" w:customStyle="1" w:styleId="clear">
    <w:name w:val="clear"/>
    <w:basedOn w:val="a"/>
    <w:rsid w:val="00B62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7E7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567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F976A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67174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67174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976A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Body Text"/>
    <w:basedOn w:val="a"/>
    <w:link w:val="a4"/>
    <w:uiPriority w:val="99"/>
    <w:unhideWhenUsed/>
    <w:rsid w:val="00F97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F976A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basedOn w:val="a"/>
    <w:uiPriority w:val="1"/>
    <w:qFormat/>
    <w:rsid w:val="00F976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567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unhideWhenUsed/>
    <w:rsid w:val="002567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DD23BB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DD23BB"/>
    <w:rPr>
      <w:sz w:val="16"/>
      <w:szCs w:val="16"/>
    </w:rPr>
  </w:style>
  <w:style w:type="paragraph" w:styleId="a7">
    <w:name w:val="List Paragraph"/>
    <w:basedOn w:val="a"/>
    <w:uiPriority w:val="34"/>
    <w:qFormat/>
    <w:rsid w:val="000E5B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5A0F27"/>
  </w:style>
  <w:style w:type="paragraph" w:customStyle="1" w:styleId="consplusnonformat">
    <w:name w:val="consplusnonformat"/>
    <w:basedOn w:val="a"/>
    <w:rsid w:val="00351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3517D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517D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nospacing">
    <w:name w:val="nospacing"/>
    <w:basedOn w:val="a"/>
    <w:rsid w:val="003034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semiHidden/>
    <w:unhideWhenUsed/>
    <w:rsid w:val="0030342F"/>
    <w:rPr>
      <w:color w:val="0000FF"/>
      <w:u w:val="single"/>
    </w:rPr>
  </w:style>
  <w:style w:type="character" w:styleId="a9">
    <w:name w:val="Strong"/>
    <w:basedOn w:val="a0"/>
    <w:uiPriority w:val="22"/>
    <w:qFormat/>
    <w:rsid w:val="0030342F"/>
    <w:rPr>
      <w:b/>
      <w:bCs/>
    </w:rPr>
  </w:style>
  <w:style w:type="paragraph" w:customStyle="1" w:styleId="s1">
    <w:name w:val="s1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basedOn w:val="a0"/>
    <w:rsid w:val="00A70E15"/>
  </w:style>
  <w:style w:type="paragraph" w:customStyle="1" w:styleId="default">
    <w:name w:val="default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unhideWhenUsed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Текст выноски Знак"/>
    <w:basedOn w:val="a0"/>
    <w:link w:val="aa"/>
    <w:uiPriority w:val="99"/>
    <w:rsid w:val="00A70E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3"/>
    <w:basedOn w:val="a"/>
    <w:rsid w:val="00A70E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67174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67174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dktexright">
    <w:name w:val="dktexright"/>
    <w:basedOn w:val="a"/>
    <w:rsid w:val="00671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ktexjustify">
    <w:name w:val="dktexjustify"/>
    <w:basedOn w:val="a"/>
    <w:rsid w:val="006717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1774B7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1774B7"/>
  </w:style>
  <w:style w:type="paragraph" w:styleId="21">
    <w:name w:val="Body Text Indent 2"/>
    <w:basedOn w:val="a"/>
    <w:link w:val="22"/>
    <w:uiPriority w:val="99"/>
    <w:unhideWhenUsed/>
    <w:rsid w:val="001774B7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1774B7"/>
  </w:style>
  <w:style w:type="paragraph" w:styleId="ae">
    <w:name w:val="List"/>
    <w:basedOn w:val="a"/>
    <w:uiPriority w:val="99"/>
    <w:semiHidden/>
    <w:unhideWhenUsed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otnote reference"/>
    <w:basedOn w:val="a0"/>
    <w:uiPriority w:val="99"/>
    <w:semiHidden/>
    <w:unhideWhenUsed/>
    <w:rsid w:val="001774B7"/>
  </w:style>
  <w:style w:type="paragraph" w:customStyle="1" w:styleId="conspluscell">
    <w:name w:val="conspluscell"/>
    <w:basedOn w:val="a"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note text"/>
    <w:basedOn w:val="a"/>
    <w:link w:val="af1"/>
    <w:uiPriority w:val="99"/>
    <w:semiHidden/>
    <w:unhideWhenUsed/>
    <w:rsid w:val="001774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1">
    <w:name w:val="Текст сноски Знак"/>
    <w:basedOn w:val="a0"/>
    <w:link w:val="af0"/>
    <w:uiPriority w:val="99"/>
    <w:semiHidden/>
    <w:rsid w:val="001774B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basedOn w:val="a"/>
    <w:rsid w:val="00A27E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basedOn w:val="a"/>
    <w:rsid w:val="00D97C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a"/>
    <w:basedOn w:val="a0"/>
    <w:rsid w:val="00D97CC6"/>
  </w:style>
  <w:style w:type="paragraph" w:customStyle="1" w:styleId="constitle">
    <w:name w:val="constitle"/>
    <w:basedOn w:val="a"/>
    <w:rsid w:val="00B62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47">
    <w:name w:val="fontstyle47"/>
    <w:basedOn w:val="a0"/>
    <w:rsid w:val="00B6261F"/>
  </w:style>
  <w:style w:type="character" w:styleId="af3">
    <w:name w:val="FollowedHyperlink"/>
    <w:basedOn w:val="a0"/>
    <w:uiPriority w:val="99"/>
    <w:semiHidden/>
    <w:unhideWhenUsed/>
    <w:rsid w:val="00B6261F"/>
    <w:rPr>
      <w:color w:val="800080"/>
      <w:u w:val="single"/>
    </w:rPr>
  </w:style>
  <w:style w:type="paragraph" w:customStyle="1" w:styleId="clear">
    <w:name w:val="clear"/>
    <w:basedOn w:val="a"/>
    <w:rsid w:val="00B626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7E72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9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62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652646">
          <w:marLeft w:val="0"/>
          <w:marRight w:val="0"/>
          <w:marTop w:val="0"/>
          <w:marBottom w:val="0"/>
          <w:divBdr>
            <w:top w:val="single" w:sz="12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1081289516">
          <w:marLeft w:val="0"/>
          <w:marRight w:val="0"/>
          <w:marTop w:val="0"/>
          <w:marBottom w:val="0"/>
          <w:divBdr>
            <w:top w:val="single" w:sz="12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52313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90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4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3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2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321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486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80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604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67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5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3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0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8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53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  <w:div w:id="101885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12" w:space="1" w:color="auto"/>
            <w:right w:val="none" w:sz="0" w:space="0" w:color="auto"/>
          </w:divBdr>
        </w:div>
      </w:divsChild>
    </w:div>
    <w:div w:id="150971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8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04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53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725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105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9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1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398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05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4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3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2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4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2818</Words>
  <Characters>16069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2023-11-04T03:53:00Z</dcterms:created>
  <dcterms:modified xsi:type="dcterms:W3CDTF">2023-11-04T03:53:00Z</dcterms:modified>
</cp:coreProperties>
</file>