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56" w:rsidRPr="00E54756" w:rsidRDefault="00E54756" w:rsidP="00E54756">
      <w:pPr>
        <w:shd w:val="clear" w:color="auto" w:fill="FFFFFF"/>
        <w:spacing w:after="0" w:line="240" w:lineRule="auto"/>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Алтайский край</w:t>
      </w:r>
    </w:p>
    <w:p w:rsidR="00E54756" w:rsidRPr="00E54756" w:rsidRDefault="00E54756" w:rsidP="00E54756">
      <w:pPr>
        <w:shd w:val="clear" w:color="auto" w:fill="FFFFFF"/>
        <w:spacing w:after="0" w:line="240" w:lineRule="auto"/>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Администрация города Алейска</w:t>
      </w:r>
    </w:p>
    <w:p w:rsidR="00E54756" w:rsidRPr="00E54756" w:rsidRDefault="00E54756" w:rsidP="00E54756">
      <w:pPr>
        <w:shd w:val="clear" w:color="auto" w:fill="FFFFFF"/>
        <w:spacing w:after="0" w:line="240" w:lineRule="auto"/>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 </w:t>
      </w:r>
    </w:p>
    <w:p w:rsidR="00E54756" w:rsidRPr="00E54756" w:rsidRDefault="00E54756" w:rsidP="00E54756">
      <w:pPr>
        <w:shd w:val="clear" w:color="auto" w:fill="FFFFFF"/>
        <w:spacing w:after="0" w:line="240" w:lineRule="auto"/>
        <w:jc w:val="center"/>
        <w:outlineLvl w:val="0"/>
        <w:rPr>
          <w:rFonts w:ascii="Georgia" w:eastAsia="Times New Roman" w:hAnsi="Georgia" w:cs="Times New Roman"/>
          <w:color w:val="333333"/>
          <w:kern w:val="36"/>
          <w:sz w:val="42"/>
          <w:szCs w:val="42"/>
          <w:lang w:eastAsia="ru-RU"/>
        </w:rPr>
      </w:pPr>
      <w:r w:rsidRPr="00E54756">
        <w:rPr>
          <w:rFonts w:ascii="Times New Roman" w:eastAsia="Times New Roman" w:hAnsi="Times New Roman" w:cs="Times New Roman"/>
          <w:b/>
          <w:bCs/>
          <w:color w:val="333333"/>
          <w:kern w:val="36"/>
          <w:sz w:val="28"/>
          <w:szCs w:val="28"/>
          <w:lang w:eastAsia="ru-RU"/>
        </w:rPr>
        <w:t>П О С Т А Н О В Л Е Н И Е</w:t>
      </w:r>
    </w:p>
    <w:p w:rsidR="00E54756" w:rsidRPr="00E54756" w:rsidRDefault="00E54756" w:rsidP="00E54756">
      <w:pPr>
        <w:shd w:val="clear" w:color="auto" w:fill="FFFFFF"/>
        <w:spacing w:after="0" w:line="240" w:lineRule="auto"/>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__</w:t>
      </w:r>
      <w:r w:rsidRPr="00E54756">
        <w:rPr>
          <w:rFonts w:ascii="Times New Roman" w:eastAsia="Times New Roman" w:hAnsi="Times New Roman" w:cs="Times New Roman"/>
          <w:color w:val="292929"/>
          <w:sz w:val="28"/>
          <w:szCs w:val="28"/>
          <w:u w:val="single"/>
          <w:lang w:eastAsia="ru-RU"/>
        </w:rPr>
        <w:t>27.06.2012</w:t>
      </w:r>
      <w:r w:rsidRPr="00E54756">
        <w:rPr>
          <w:rFonts w:ascii="Times New Roman" w:eastAsia="Times New Roman" w:hAnsi="Times New Roman" w:cs="Times New Roman"/>
          <w:color w:val="292929"/>
          <w:sz w:val="28"/>
          <w:szCs w:val="28"/>
          <w:lang w:eastAsia="ru-RU"/>
        </w:rPr>
        <w:t>________                                                                         № __</w:t>
      </w:r>
      <w:r w:rsidRPr="00E54756">
        <w:rPr>
          <w:rFonts w:ascii="Times New Roman" w:eastAsia="Times New Roman" w:hAnsi="Times New Roman" w:cs="Times New Roman"/>
          <w:color w:val="292929"/>
          <w:sz w:val="28"/>
          <w:szCs w:val="28"/>
          <w:u w:val="single"/>
          <w:lang w:eastAsia="ru-RU"/>
        </w:rPr>
        <w:t>942</w:t>
      </w:r>
      <w:r w:rsidRPr="00E54756">
        <w:rPr>
          <w:rFonts w:ascii="Times New Roman" w:eastAsia="Times New Roman" w:hAnsi="Times New Roman" w:cs="Times New Roman"/>
          <w:color w:val="292929"/>
          <w:sz w:val="28"/>
          <w:szCs w:val="28"/>
          <w:lang w:eastAsia="ru-RU"/>
        </w:rPr>
        <w:t>_______</w:t>
      </w:r>
    </w:p>
    <w:p w:rsidR="00E54756" w:rsidRPr="00E54756" w:rsidRDefault="00E54756" w:rsidP="00E54756">
      <w:pPr>
        <w:shd w:val="clear" w:color="auto" w:fill="FFFFFF"/>
        <w:spacing w:after="0" w:line="240" w:lineRule="auto"/>
        <w:jc w:val="center"/>
        <w:outlineLvl w:val="0"/>
        <w:rPr>
          <w:rFonts w:ascii="Georgia" w:eastAsia="Times New Roman" w:hAnsi="Georgia" w:cs="Times New Roman"/>
          <w:color w:val="333333"/>
          <w:kern w:val="36"/>
          <w:sz w:val="42"/>
          <w:szCs w:val="42"/>
          <w:lang w:eastAsia="ru-RU"/>
        </w:rPr>
      </w:pPr>
      <w:r w:rsidRPr="00E54756">
        <w:rPr>
          <w:rFonts w:ascii="Times New Roman" w:eastAsia="Times New Roman" w:hAnsi="Times New Roman" w:cs="Times New Roman"/>
          <w:color w:val="333333"/>
          <w:kern w:val="36"/>
          <w:sz w:val="28"/>
          <w:szCs w:val="28"/>
          <w:lang w:eastAsia="ru-RU"/>
        </w:rPr>
        <w:t>г. Алейск</w:t>
      </w:r>
    </w:p>
    <w:tbl>
      <w:tblPr>
        <w:tblW w:w="0" w:type="auto"/>
        <w:shd w:val="clear" w:color="auto" w:fill="FFFFFF"/>
        <w:tblCellMar>
          <w:left w:w="0" w:type="dxa"/>
          <w:right w:w="0" w:type="dxa"/>
        </w:tblCellMar>
        <w:tblLook w:val="04A0" w:firstRow="1" w:lastRow="0" w:firstColumn="1" w:lastColumn="0" w:noHBand="0" w:noVBand="1"/>
      </w:tblPr>
      <w:tblGrid>
        <w:gridCol w:w="4786"/>
      </w:tblGrid>
      <w:tr w:rsidR="00E54756" w:rsidRPr="00E54756" w:rsidTr="00E54756">
        <w:tc>
          <w:tcPr>
            <w:tcW w:w="4786"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E54756" w:rsidRPr="00E54756" w:rsidRDefault="00E54756" w:rsidP="00E54756">
            <w:pPr>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 </w:t>
            </w:r>
          </w:p>
          <w:p w:rsidR="00E54756" w:rsidRPr="00E54756" w:rsidRDefault="00E54756" w:rsidP="00E54756">
            <w:pPr>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Об утверждении административного регламента предоставления  муниципальной услуги по предоставлению</w:t>
            </w:r>
            <w:r w:rsidRPr="00E54756">
              <w:rPr>
                <w:rFonts w:ascii="Times New Roman" w:eastAsia="Times New Roman" w:hAnsi="Times New Roman" w:cs="Times New Roman"/>
                <w:b/>
                <w:bCs/>
                <w:color w:val="292929"/>
                <w:sz w:val="27"/>
                <w:szCs w:val="27"/>
                <w:lang w:eastAsia="ru-RU"/>
              </w:rPr>
              <w:t> </w:t>
            </w:r>
            <w:r w:rsidRPr="00E54756">
              <w:rPr>
                <w:rFonts w:ascii="Times New Roman" w:eastAsia="Times New Roman" w:hAnsi="Times New Roman" w:cs="Times New Roman"/>
                <w:color w:val="292929"/>
                <w:sz w:val="27"/>
                <w:szCs w:val="27"/>
                <w:lang w:eastAsia="ru-RU"/>
              </w:rPr>
              <w:t>муниципального имущества в аренду, безвозмездное пользование, доверительное управление  и заключению иных договоров, предусматривающих переход прав владения и (или) пользования</w:t>
            </w:r>
          </w:p>
          <w:p w:rsidR="00E54756" w:rsidRPr="00E54756" w:rsidRDefault="00E54756" w:rsidP="00E54756">
            <w:pPr>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 </w:t>
            </w:r>
          </w:p>
        </w:tc>
      </w:tr>
    </w:tbl>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 </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В целях реализации Федерального закона  от 27.07.2010 года №210-ФЗ «Об организации предоставления государственных и муниципальных услуг», руководствуясь Федеральным законом от 06.10.2003 №131-ФЗ «Об общих принципах организации местного самоуправления в Российской Федерации», во исполнение постановления администрации города от 22.06.2011 №747/1 «Об утверждении Порядка формирования и ведения реестра муниципальных услуг, состава ответственных лиц по ведению муниципальных услуг на территории города Алейска Алтайского края», в целях повышения качества исполнения муниципальных функций и предоставления муниципальных услуг населению:</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         1. Утвердить административный регламент предоставления муниципальной услуги по предоставлению</w:t>
      </w:r>
      <w:r w:rsidRPr="00E54756">
        <w:rPr>
          <w:rFonts w:ascii="Times New Roman" w:eastAsia="Times New Roman" w:hAnsi="Times New Roman" w:cs="Times New Roman"/>
          <w:b/>
          <w:bCs/>
          <w:color w:val="292929"/>
          <w:sz w:val="27"/>
          <w:szCs w:val="27"/>
          <w:lang w:eastAsia="ru-RU"/>
        </w:rPr>
        <w:t> </w:t>
      </w:r>
      <w:r w:rsidRPr="00E54756">
        <w:rPr>
          <w:rFonts w:ascii="Times New Roman" w:eastAsia="Times New Roman" w:hAnsi="Times New Roman" w:cs="Times New Roman"/>
          <w:color w:val="292929"/>
          <w:sz w:val="27"/>
          <w:szCs w:val="27"/>
          <w:lang w:eastAsia="ru-RU"/>
        </w:rPr>
        <w:t>муниципального имущества в аренду, безвозмездное пользование, доверительное управление  и заключению иных договоров, предусматривающих переход прав владения и (или) пользования</w:t>
      </w:r>
      <w:r w:rsidRPr="00E54756">
        <w:rPr>
          <w:rFonts w:ascii="Times New Roman" w:eastAsia="Times New Roman" w:hAnsi="Times New Roman" w:cs="Times New Roman"/>
          <w:color w:val="292929"/>
          <w:sz w:val="28"/>
          <w:szCs w:val="28"/>
          <w:lang w:eastAsia="ru-RU"/>
        </w:rPr>
        <w:t> (приложение).</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         2. Начальнику отдела по печати и информации администрации города Алейска Смагиной Т.В. разместить настоящее постановление на официальном сайте администрации города Алейска.</w:t>
      </w:r>
    </w:p>
    <w:p w:rsidR="00E54756" w:rsidRPr="00E54756" w:rsidRDefault="00E54756" w:rsidP="00E54756">
      <w:pPr>
        <w:shd w:val="clear" w:color="auto" w:fill="FFFFFF"/>
        <w:spacing w:after="0" w:line="240" w:lineRule="auto"/>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 </w:t>
      </w:r>
      <w:r w:rsidRPr="00E54756">
        <w:rPr>
          <w:rFonts w:ascii="Times New Roman" w:eastAsia="Times New Roman" w:hAnsi="Times New Roman" w:cs="Times New Roman"/>
          <w:color w:val="292929"/>
          <w:sz w:val="28"/>
          <w:szCs w:val="28"/>
          <w:lang w:eastAsia="ru-RU"/>
        </w:rPr>
        <w:br/>
      </w:r>
    </w:p>
    <w:p w:rsidR="00E54756" w:rsidRPr="00E54756" w:rsidRDefault="00E54756" w:rsidP="00E54756">
      <w:pPr>
        <w:shd w:val="clear" w:color="auto" w:fill="FFFFFF"/>
        <w:spacing w:after="0" w:line="240" w:lineRule="auto"/>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Глава города                                                                                 А.М. Мерзликин</w:t>
      </w:r>
    </w:p>
    <w:p w:rsidR="00E54756" w:rsidRPr="00E54756" w:rsidRDefault="00E54756" w:rsidP="00E54756">
      <w:pPr>
        <w:shd w:val="clear" w:color="auto" w:fill="FFFFFF"/>
        <w:spacing w:after="0" w:line="240" w:lineRule="auto"/>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 </w:t>
      </w:r>
      <w:r w:rsidRPr="00E54756">
        <w:rPr>
          <w:rFonts w:ascii="Times New Roman" w:eastAsia="Times New Roman" w:hAnsi="Times New Roman" w:cs="Times New Roman"/>
          <w:color w:val="292929"/>
          <w:sz w:val="28"/>
          <w:szCs w:val="28"/>
          <w:lang w:eastAsia="ru-RU"/>
        </w:rPr>
        <w:br/>
      </w:r>
    </w:p>
    <w:p w:rsidR="00E54756" w:rsidRPr="00E54756" w:rsidRDefault="00E54756" w:rsidP="00E54756">
      <w:pPr>
        <w:shd w:val="clear" w:color="auto" w:fill="FFFFFF"/>
        <w:spacing w:after="0" w:line="240" w:lineRule="auto"/>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Степанова О.Н.</w:t>
      </w:r>
    </w:p>
    <w:p w:rsidR="00E54756" w:rsidRPr="00E54756" w:rsidRDefault="00E54756" w:rsidP="00E54756">
      <w:pPr>
        <w:shd w:val="clear" w:color="auto" w:fill="FFFFFF"/>
        <w:spacing w:after="0" w:line="240" w:lineRule="auto"/>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22-5-12</w:t>
      </w:r>
    </w:p>
    <w:p w:rsidR="00E54756" w:rsidRPr="00E54756" w:rsidRDefault="00E54756" w:rsidP="00E54756">
      <w:pPr>
        <w:shd w:val="clear" w:color="auto" w:fill="FFFFFF"/>
        <w:spacing w:after="0" w:line="240" w:lineRule="auto"/>
        <w:jc w:val="right"/>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lastRenderedPageBreak/>
        <w:t>Приложение к постановлению</w:t>
      </w:r>
    </w:p>
    <w:p w:rsidR="00E54756" w:rsidRPr="00E54756" w:rsidRDefault="00E54756" w:rsidP="00E54756">
      <w:pPr>
        <w:shd w:val="clear" w:color="auto" w:fill="FFFFFF"/>
        <w:spacing w:after="0" w:line="240" w:lineRule="auto"/>
        <w:jc w:val="right"/>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администрации города Алейска</w:t>
      </w:r>
    </w:p>
    <w:p w:rsidR="00E54756" w:rsidRPr="00E54756" w:rsidRDefault="00E54756" w:rsidP="00E54756">
      <w:pPr>
        <w:shd w:val="clear" w:color="auto" w:fill="FFFFFF"/>
        <w:spacing w:after="0" w:line="240" w:lineRule="auto"/>
        <w:jc w:val="right"/>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 Алтайского края</w:t>
      </w:r>
    </w:p>
    <w:p w:rsidR="00E54756" w:rsidRPr="00E54756" w:rsidRDefault="00E54756" w:rsidP="00E54756">
      <w:pPr>
        <w:shd w:val="clear" w:color="auto" w:fill="FFFFFF"/>
        <w:spacing w:after="0" w:line="240" w:lineRule="auto"/>
        <w:jc w:val="right"/>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8"/>
          <w:szCs w:val="28"/>
          <w:lang w:eastAsia="ru-RU"/>
        </w:rPr>
        <w:t>от _</w:t>
      </w:r>
      <w:r w:rsidRPr="00E54756">
        <w:rPr>
          <w:rFonts w:ascii="Times New Roman" w:eastAsia="Times New Roman" w:hAnsi="Times New Roman" w:cs="Times New Roman"/>
          <w:color w:val="292929"/>
          <w:sz w:val="28"/>
          <w:szCs w:val="28"/>
          <w:u w:val="single"/>
          <w:lang w:eastAsia="ru-RU"/>
        </w:rPr>
        <w:t>27.06.2012</w:t>
      </w:r>
      <w:r w:rsidRPr="00E54756">
        <w:rPr>
          <w:rFonts w:ascii="Times New Roman" w:eastAsia="Times New Roman" w:hAnsi="Times New Roman" w:cs="Times New Roman"/>
          <w:color w:val="292929"/>
          <w:sz w:val="28"/>
          <w:szCs w:val="28"/>
          <w:lang w:eastAsia="ru-RU"/>
        </w:rPr>
        <w:t>_____№_</w:t>
      </w:r>
      <w:r w:rsidRPr="00E54756">
        <w:rPr>
          <w:rFonts w:ascii="Times New Roman" w:eastAsia="Times New Roman" w:hAnsi="Times New Roman" w:cs="Times New Roman"/>
          <w:color w:val="292929"/>
          <w:sz w:val="28"/>
          <w:szCs w:val="28"/>
          <w:u w:val="single"/>
          <w:lang w:eastAsia="ru-RU"/>
        </w:rPr>
        <w:t>942</w:t>
      </w:r>
      <w:r w:rsidRPr="00E54756">
        <w:rPr>
          <w:rFonts w:ascii="Times New Roman" w:eastAsia="Times New Roman" w:hAnsi="Times New Roman" w:cs="Times New Roman"/>
          <w:color w:val="292929"/>
          <w:sz w:val="28"/>
          <w:szCs w:val="28"/>
          <w:lang w:eastAsia="ru-RU"/>
        </w:rPr>
        <w:t>_______</w:t>
      </w:r>
    </w:p>
    <w:p w:rsidR="00E54756" w:rsidRPr="00E54756" w:rsidRDefault="00E54756" w:rsidP="00E54756">
      <w:pPr>
        <w:shd w:val="clear" w:color="auto" w:fill="FFFFFF"/>
        <w:spacing w:after="0" w:line="240" w:lineRule="auto"/>
        <w:ind w:firstLine="709"/>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7"/>
          <w:szCs w:val="27"/>
          <w:lang w:eastAsia="ru-RU"/>
        </w:rPr>
        <w:t> </w:t>
      </w:r>
    </w:p>
    <w:p w:rsidR="00E54756" w:rsidRPr="00E54756" w:rsidRDefault="00E54756" w:rsidP="00E54756">
      <w:pPr>
        <w:shd w:val="clear" w:color="auto" w:fill="FFFFFF"/>
        <w:spacing w:after="0" w:line="240" w:lineRule="auto"/>
        <w:ind w:firstLine="709"/>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7"/>
          <w:szCs w:val="27"/>
          <w:lang w:eastAsia="ru-RU"/>
        </w:rPr>
        <w:t>АДМИНИСТРАТИВНЫЙ РЕГЛАМЕНТ</w:t>
      </w:r>
    </w:p>
    <w:p w:rsidR="00E54756" w:rsidRPr="00E54756" w:rsidRDefault="00E54756" w:rsidP="00E54756">
      <w:pPr>
        <w:shd w:val="clear" w:color="auto" w:fill="FFFFFF"/>
        <w:spacing w:after="0" w:line="240" w:lineRule="auto"/>
        <w:ind w:firstLine="709"/>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7"/>
          <w:szCs w:val="27"/>
          <w:lang w:eastAsia="ru-RU"/>
        </w:rPr>
        <w:t>предоставления муниципальной услуги</w:t>
      </w:r>
    </w:p>
    <w:p w:rsidR="00E54756" w:rsidRPr="00E54756" w:rsidRDefault="00E54756" w:rsidP="00E54756">
      <w:pPr>
        <w:shd w:val="clear" w:color="auto" w:fill="FFFFFF"/>
        <w:spacing w:after="0" w:line="240" w:lineRule="auto"/>
        <w:ind w:firstLine="709"/>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7"/>
          <w:szCs w:val="27"/>
          <w:lang w:eastAsia="ru-RU"/>
        </w:rPr>
        <w:t>по предоставлению муниципального имущества в аренду, безвозмездное пользование, доверительное управление  и заключению иных договоров, предусматривающих переход прав владения и (или) пользования</w:t>
      </w:r>
    </w:p>
    <w:p w:rsidR="00E54756" w:rsidRPr="00E54756" w:rsidRDefault="00E54756" w:rsidP="00E54756">
      <w:pPr>
        <w:shd w:val="clear" w:color="auto" w:fill="FFFFFF"/>
        <w:spacing w:after="0" w:line="240" w:lineRule="auto"/>
        <w:ind w:firstLine="709"/>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7"/>
          <w:szCs w:val="27"/>
          <w:lang w:eastAsia="ru-RU"/>
        </w:rPr>
        <w:t> </w:t>
      </w:r>
    </w:p>
    <w:p w:rsidR="00E54756" w:rsidRPr="00E54756" w:rsidRDefault="00E54756" w:rsidP="00E54756">
      <w:pPr>
        <w:shd w:val="clear" w:color="auto" w:fill="FFFFFF"/>
        <w:spacing w:after="0" w:line="240" w:lineRule="auto"/>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1. Общие положения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1.1. </w:t>
      </w:r>
      <w:r w:rsidRPr="00E54756">
        <w:rPr>
          <w:rFonts w:ascii="Times New Roman" w:eastAsia="Times New Roman" w:hAnsi="Times New Roman" w:cs="Times New Roman"/>
          <w:b/>
          <w:bCs/>
          <w:color w:val="292929"/>
          <w:sz w:val="27"/>
          <w:szCs w:val="27"/>
          <w:lang w:eastAsia="ru-RU"/>
        </w:rPr>
        <w:t>Предмет регулирования административного регламента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Настоящий Административный регламент разработан в целях повышения качества исполнения и доступности муниципальной услуги по предоставлению муниципального имущества, находящегося в собственности муниципального образования город Алейск Алтайского края, в аренду, безвозмездное пользование, доверительное управление  и заключению иных договоров, предусматривающих переход прав владения и (или) пользования (далее </w:t>
      </w:r>
      <w:r w:rsidRPr="00E54756">
        <w:rPr>
          <w:rFonts w:ascii="Times New Roman" w:eastAsia="Times New Roman" w:hAnsi="Times New Roman" w:cs="Times New Roman"/>
          <w:b/>
          <w:bCs/>
          <w:color w:val="292929"/>
          <w:sz w:val="27"/>
          <w:szCs w:val="27"/>
          <w:lang w:eastAsia="ru-RU"/>
        </w:rPr>
        <w:t>–</w:t>
      </w:r>
      <w:r w:rsidRPr="00E54756">
        <w:rPr>
          <w:rFonts w:ascii="Times New Roman" w:eastAsia="Times New Roman" w:hAnsi="Times New Roman" w:cs="Times New Roman"/>
          <w:color w:val="292929"/>
          <w:sz w:val="27"/>
          <w:szCs w:val="27"/>
          <w:lang w:eastAsia="ru-RU"/>
        </w:rPr>
        <w:t> муниципальная услуга), создания комфортных условий для потребителей результатов исполнения услуги и определяет сроки и последовательность действий (далее </w:t>
      </w:r>
      <w:r w:rsidRPr="00E54756">
        <w:rPr>
          <w:rFonts w:ascii="Times New Roman" w:eastAsia="Times New Roman" w:hAnsi="Times New Roman" w:cs="Times New Roman"/>
          <w:b/>
          <w:bCs/>
          <w:color w:val="292929"/>
          <w:sz w:val="27"/>
          <w:szCs w:val="27"/>
          <w:lang w:eastAsia="ru-RU"/>
        </w:rPr>
        <w:t>–</w:t>
      </w:r>
      <w:r w:rsidRPr="00E54756">
        <w:rPr>
          <w:rFonts w:ascii="Times New Roman" w:eastAsia="Times New Roman" w:hAnsi="Times New Roman" w:cs="Times New Roman"/>
          <w:color w:val="292929"/>
          <w:sz w:val="27"/>
          <w:szCs w:val="27"/>
          <w:lang w:eastAsia="ru-RU"/>
        </w:rPr>
        <w:t> административных процедур) при предоставлении муниципального имущества, находящегося в собственности муниципального образования город Алейск Алтайского края, в аренду, безвозмездное пользование, доверительное управление  и заключению иных договоров, предусматривающих переход прав владения и (или) пользования (далее – Договоров).</w:t>
      </w:r>
    </w:p>
    <w:p w:rsidR="00E54756" w:rsidRPr="00E54756" w:rsidRDefault="00E54756" w:rsidP="00E54756">
      <w:pPr>
        <w:shd w:val="clear" w:color="auto" w:fill="FFFFFF"/>
        <w:spacing w:after="0" w:line="240" w:lineRule="auto"/>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1.2. Получатели муниципальной услуги</w:t>
      </w:r>
    </w:p>
    <w:p w:rsidR="00E54756" w:rsidRPr="00E54756" w:rsidRDefault="00E54756" w:rsidP="00E54756">
      <w:pPr>
        <w:shd w:val="clear" w:color="auto" w:fill="FFFFFF"/>
        <w:spacing w:after="0" w:line="240" w:lineRule="auto"/>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Получателями муниципальной услуги (далее – Заявители) являются:</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физические лица;</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юридические лица;</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органы государственной власти Российской Федерации и Алтайского края;</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органы местного самоуправления.</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1.3. Порядок информирования о правилах предоставления муниципальной услуги:</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Место нахождения комитета по управлению муниципальным имуществом администрации города Алейска Алтайского края (далее - Комитет) и его почтовый адрес:</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ул. Сердюка, 97,  г. Алейск, Алтайский край, 658130;</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Электронный адрес Комитета:</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val="en-US" w:eastAsia="ru-RU"/>
        </w:rPr>
        <w:t>e</w:t>
      </w:r>
      <w:r w:rsidRPr="00E54756">
        <w:rPr>
          <w:rFonts w:ascii="Times New Roman" w:eastAsia="Times New Roman" w:hAnsi="Times New Roman" w:cs="Times New Roman"/>
          <w:color w:val="292929"/>
          <w:sz w:val="24"/>
          <w:szCs w:val="24"/>
          <w:lang w:eastAsia="ru-RU"/>
        </w:rPr>
        <w:t>-</w:t>
      </w:r>
      <w:r w:rsidRPr="00E54756">
        <w:rPr>
          <w:rFonts w:ascii="Times New Roman" w:eastAsia="Times New Roman" w:hAnsi="Times New Roman" w:cs="Times New Roman"/>
          <w:color w:val="292929"/>
          <w:sz w:val="24"/>
          <w:szCs w:val="24"/>
          <w:lang w:val="en-US" w:eastAsia="ru-RU"/>
        </w:rPr>
        <w:t>mail</w:t>
      </w:r>
      <w:r w:rsidRPr="00E54756">
        <w:rPr>
          <w:rFonts w:ascii="Times New Roman" w:eastAsia="Times New Roman" w:hAnsi="Times New Roman" w:cs="Times New Roman"/>
          <w:color w:val="292929"/>
          <w:sz w:val="24"/>
          <w:szCs w:val="24"/>
          <w:lang w:eastAsia="ru-RU"/>
        </w:rPr>
        <w:t>: </w:t>
      </w:r>
      <w:hyperlink r:id="rId5" w:history="1">
        <w:r w:rsidRPr="00E54756">
          <w:rPr>
            <w:rFonts w:ascii="Times New Roman" w:eastAsia="Times New Roman" w:hAnsi="Times New Roman" w:cs="Times New Roman"/>
            <w:color w:val="014591"/>
            <w:sz w:val="21"/>
            <w:szCs w:val="21"/>
            <w:u w:val="single"/>
            <w:lang w:val="en-US" w:eastAsia="ru-RU"/>
          </w:rPr>
          <w:t>kumi</w:t>
        </w:r>
        <w:r w:rsidRPr="00E54756">
          <w:rPr>
            <w:rFonts w:ascii="Times New Roman" w:eastAsia="Times New Roman" w:hAnsi="Times New Roman" w:cs="Times New Roman"/>
            <w:color w:val="014591"/>
            <w:sz w:val="21"/>
            <w:szCs w:val="21"/>
            <w:u w:val="single"/>
            <w:lang w:eastAsia="ru-RU"/>
          </w:rPr>
          <w:t>_</w:t>
        </w:r>
        <w:r w:rsidRPr="00E54756">
          <w:rPr>
            <w:rFonts w:ascii="Times New Roman" w:eastAsia="Times New Roman" w:hAnsi="Times New Roman" w:cs="Times New Roman"/>
            <w:color w:val="014591"/>
            <w:sz w:val="21"/>
            <w:szCs w:val="21"/>
            <w:u w:val="single"/>
            <w:lang w:val="en-US" w:eastAsia="ru-RU"/>
          </w:rPr>
          <w:t>aleisk</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mail</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ru</w:t>
        </w:r>
      </w:hyperlink>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Адрес официального Интернет-сайта:«</w:t>
      </w:r>
      <w:r w:rsidRPr="00E54756">
        <w:rPr>
          <w:rFonts w:ascii="Times New Roman" w:eastAsia="Times New Roman" w:hAnsi="Times New Roman" w:cs="Times New Roman"/>
          <w:color w:val="292929"/>
          <w:sz w:val="24"/>
          <w:szCs w:val="24"/>
          <w:lang w:val="en-US" w:eastAsia="ru-RU"/>
        </w:rPr>
        <w:t>aleysk</w:t>
      </w:r>
      <w:r w:rsidRPr="00E54756">
        <w:rPr>
          <w:rFonts w:ascii="Times New Roman" w:eastAsia="Times New Roman" w:hAnsi="Times New Roman" w:cs="Times New Roman"/>
          <w:color w:val="292929"/>
          <w:sz w:val="24"/>
          <w:szCs w:val="24"/>
          <w:lang w:eastAsia="ru-RU"/>
        </w:rPr>
        <w:t>22.</w:t>
      </w:r>
      <w:r w:rsidRPr="00E54756">
        <w:rPr>
          <w:rFonts w:ascii="Times New Roman" w:eastAsia="Times New Roman" w:hAnsi="Times New Roman" w:cs="Times New Roman"/>
          <w:color w:val="292929"/>
          <w:sz w:val="24"/>
          <w:szCs w:val="24"/>
          <w:lang w:val="en-US" w:eastAsia="ru-RU"/>
        </w:rPr>
        <w:t>su</w:t>
      </w:r>
      <w:r w:rsidRPr="00E54756">
        <w:rPr>
          <w:rFonts w:ascii="Times New Roman" w:eastAsia="Times New Roman" w:hAnsi="Times New Roman" w:cs="Times New Roman"/>
          <w:color w:val="292929"/>
          <w:sz w:val="24"/>
          <w:szCs w:val="24"/>
          <w:lang w:eastAsia="ru-RU"/>
        </w:rPr>
        <w:t>».</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Контактный телефон: (38553)  22512</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График работы ежедневно, кроме субботы, воскресенья и нерабочих праздничных дней, с 8.30 до 17.30, обед – с 12.45 до 14.00.</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Информация о правилах предоставления муниципальной услуги предоставляется (размещается):</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при личном обращении;</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по телефону (38553) 22512;</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lastRenderedPageBreak/>
        <w:t>по письменным запросам;</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по электронной почте </w:t>
      </w:r>
      <w:hyperlink r:id="rId6" w:history="1">
        <w:r w:rsidRPr="00E54756">
          <w:rPr>
            <w:rFonts w:ascii="Times New Roman" w:eastAsia="Times New Roman" w:hAnsi="Times New Roman" w:cs="Times New Roman"/>
            <w:color w:val="014591"/>
            <w:sz w:val="21"/>
            <w:szCs w:val="21"/>
            <w:u w:val="single"/>
            <w:lang w:val="en-US" w:eastAsia="ru-RU"/>
          </w:rPr>
          <w:t>kumi</w:t>
        </w:r>
        <w:r w:rsidRPr="00E54756">
          <w:rPr>
            <w:rFonts w:ascii="Times New Roman" w:eastAsia="Times New Roman" w:hAnsi="Times New Roman" w:cs="Times New Roman"/>
            <w:color w:val="014591"/>
            <w:sz w:val="21"/>
            <w:szCs w:val="21"/>
            <w:u w:val="single"/>
            <w:lang w:eastAsia="ru-RU"/>
          </w:rPr>
          <w:t>_</w:t>
        </w:r>
        <w:r w:rsidRPr="00E54756">
          <w:rPr>
            <w:rFonts w:ascii="Times New Roman" w:eastAsia="Times New Roman" w:hAnsi="Times New Roman" w:cs="Times New Roman"/>
            <w:color w:val="014591"/>
            <w:sz w:val="21"/>
            <w:szCs w:val="21"/>
            <w:u w:val="single"/>
            <w:lang w:val="en-US" w:eastAsia="ru-RU"/>
          </w:rPr>
          <w:t>aleisk</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mail</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ru</w:t>
        </w:r>
      </w:hyperlink>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на официальном сайте:«</w:t>
      </w:r>
      <w:r w:rsidRPr="00E54756">
        <w:rPr>
          <w:rFonts w:ascii="Times New Roman" w:eastAsia="Times New Roman" w:hAnsi="Times New Roman" w:cs="Times New Roman"/>
          <w:color w:val="292929"/>
          <w:sz w:val="24"/>
          <w:szCs w:val="24"/>
          <w:lang w:val="en-US" w:eastAsia="ru-RU"/>
        </w:rPr>
        <w:t>aleysk</w:t>
      </w:r>
      <w:r w:rsidRPr="00E54756">
        <w:rPr>
          <w:rFonts w:ascii="Times New Roman" w:eastAsia="Times New Roman" w:hAnsi="Times New Roman" w:cs="Times New Roman"/>
          <w:color w:val="292929"/>
          <w:sz w:val="24"/>
          <w:szCs w:val="24"/>
          <w:lang w:eastAsia="ru-RU"/>
        </w:rPr>
        <w:t>22.</w:t>
      </w:r>
      <w:r w:rsidRPr="00E54756">
        <w:rPr>
          <w:rFonts w:ascii="Times New Roman" w:eastAsia="Times New Roman" w:hAnsi="Times New Roman" w:cs="Times New Roman"/>
          <w:color w:val="292929"/>
          <w:sz w:val="24"/>
          <w:szCs w:val="24"/>
          <w:lang w:val="en-US" w:eastAsia="ru-RU"/>
        </w:rPr>
        <w:t>su</w:t>
      </w:r>
      <w:r w:rsidRPr="00E54756">
        <w:rPr>
          <w:rFonts w:ascii="Times New Roman" w:eastAsia="Times New Roman" w:hAnsi="Times New Roman" w:cs="Times New Roman"/>
          <w:color w:val="292929"/>
          <w:sz w:val="24"/>
          <w:szCs w:val="24"/>
          <w:lang w:eastAsia="ru-RU"/>
        </w:rPr>
        <w:t>».</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Информация о правилах предоставления муниципальной услуги предоставляется бесплатно.</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Письменные обращения, а также обращения, направленные по электронной почте, о правилах предоставления муниципальной услуги рассматриваются в срок, не превышающий 30 дней с момента регистрации обращения.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Время ожидания для получения информации о правилах предоставления муниципальной услуги при личном обращении не должно превышать 20 минут. 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получатель информации о правилах предоставления муниципальной услуги, фамилии, имени, отчестве и должности специалиста, принявшего телефонный вызов. Время разговора не должно превышать 10 минут.</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1.4. Заявители могут обратиться с жалобой на действия (бездействие) должностного лица Комитета и решения, осуществляемые (принятые) в ходе предоставления Муниципальной услуги в письменной форме или форме электронного документа, направленного в адрес Комитета по электронной почте, а также  в форме устного обращения с использованием средств телефонной связи по номеру телефона, указанному в пункте 1.3. настоящего Административного регламента.</w:t>
      </w:r>
    </w:p>
    <w:p w:rsidR="00E54756" w:rsidRPr="00E54756" w:rsidRDefault="00E54756" w:rsidP="00E54756">
      <w:pPr>
        <w:shd w:val="clear" w:color="auto" w:fill="FFFFFF"/>
        <w:spacing w:after="0" w:line="240" w:lineRule="auto"/>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 Стандарт предоставления муниципальной услуги</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2.1. Наименование муниципальной услуги</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Муниципальная услуга «предоставление</w:t>
      </w:r>
      <w:r w:rsidRPr="00E54756">
        <w:rPr>
          <w:rFonts w:ascii="Times New Roman" w:eastAsia="Times New Roman" w:hAnsi="Times New Roman" w:cs="Times New Roman"/>
          <w:b/>
          <w:bCs/>
          <w:color w:val="292929"/>
          <w:sz w:val="24"/>
          <w:szCs w:val="24"/>
          <w:lang w:eastAsia="ru-RU"/>
        </w:rPr>
        <w:t> </w:t>
      </w:r>
      <w:r w:rsidRPr="00E54756">
        <w:rPr>
          <w:rFonts w:ascii="Times New Roman" w:eastAsia="Times New Roman" w:hAnsi="Times New Roman" w:cs="Times New Roman"/>
          <w:color w:val="292929"/>
          <w:sz w:val="24"/>
          <w:szCs w:val="24"/>
          <w:lang w:eastAsia="ru-RU"/>
        </w:rPr>
        <w:t>муниципального имущества в аренду, безвозмездное пользование, доверительное управление  и заключению иных договоров, предусматривающих переход прав владения и (или) пользования» (далее – Муниципальная услуга).</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2.2. Наименование органа местного самоуправления, представляющего муниципальную услугу</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Муниципальную услугу предоставляет комитет по управлению муниципальным имуществом администрации города Алейска Алтайского края (далее – Комитет).</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2.3. Результат предоставления муниципальной услуги</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Результатами предоставления муниципальной услуги являются:</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а) предоставление муниципального имущества, находящегося в собственности муниципального образования город Алейск Алтайского края, в аренду, безвозмездное пользование, доверительное управление  и заключение иных договоров, предусматривающих переход прав владения и (или) пользования;</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б) отказ в предоставлении муниципальной услуги.</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Юридическим фактом, которым заканчивается предоставление муниципальной услуги, является заключение договора.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2.4. Срок предоставления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предоставления муниципальной услуги составляет:</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30 дней после получения заявления потребителя муниципальной услуги, по результатам рассмотрения которого Комитет в пределах своих полномочий принимает решение о сдаче в аренду, предоставлении в безвозмездное пользование, доверительное управление и заключении иных договоров, предусматривающих переход прав владения и (или) пользования путем заключения без проведения конкурса (аукциона) соответствующего Договора.</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xml:space="preserve">При необходимости обращения в организации, участвующие в предоставлении муниципальной услуги, срок рассмотрения обращения продляется на 30 дней в порядке, </w:t>
      </w:r>
      <w:r w:rsidRPr="00E54756">
        <w:rPr>
          <w:rFonts w:ascii="Times New Roman" w:eastAsia="Times New Roman" w:hAnsi="Times New Roman" w:cs="Times New Roman"/>
          <w:color w:val="292929"/>
          <w:sz w:val="24"/>
          <w:szCs w:val="24"/>
          <w:lang w:eastAsia="ru-RU"/>
        </w:rPr>
        <w:lastRenderedPageBreak/>
        <w:t>установленном Федеральным законом от 02.05.2006 № 59-ФЗ «О порядке рассмотрения обращений граждан Российской Федерации»;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60 рабочих дней со дня поступления заявки в Комитет, по результатам которой Комитет  принимает решение о проведении аукциона или конкурса на право заключения соответствующего Договора.</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2.5. Правовые основания для предоставления муниципальной услуги</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 Конституцией Российской Федерации;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 Гражданским кодексом Российской Федерации;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 Федеральным законом от 26.07.2006 №135-ФЗ «О защите конкуренции»;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 Федеральным законом от 29.07.1998 №135-ФЗ «Об оценочной деятельности в Российской Федерации»;</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Федеральным законом от 27.07.2010 № 210-ФЗ «Об организации предоставления государственных и муниципальных услуг»;</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Федеральным законом от 02.05.2006 № 59-ФЗ «О порядке рассмотрения</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обращений граждан Российской Федерации»;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 Приказом Федеральной антимонопольной службы от 10.02.2010 №67;</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Положением о порядке управления объектами муниципальной собственности города Алейска, утвержденным постановлением Алейского городского Собрания депутатов от 25.05.2005 №52;</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 Положением о порядке передачи в аренду имущества, являющегося собственностью муниципального образования город Алейск Алтайского края», утвержденным решением Алейского городского Собрания депутатов от 20.05.2010 №11-ГСД;</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Положением о комитете по управлению муниципальным имуществом администрации города Алейска Алтайского края, утвержденным решением Алейского городского Собрания депутатов  от 24.12.2008 №117</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2.6.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Основаниями для рассмотрения Комитетом вопроса о передаче  в аренду,  безвозмездное пользование, доверительное управление или заключение иных договоров, предусматривающих переход прав владения и (или) пользования имущества является письменное заявление лица, имеющего намерение использовать соответствующее имущество, на имя председателя Комитета (далее – заявление) (Приложение №1 к настоящему Административному регламенту) с приложением документов согласно перечню, указанному в пункте</w:t>
      </w:r>
      <w:r w:rsidRPr="00E54756">
        <w:rPr>
          <w:rFonts w:ascii="Times New Roman" w:eastAsia="Times New Roman" w:hAnsi="Times New Roman" w:cs="Times New Roman"/>
          <w:color w:val="FF0000"/>
          <w:sz w:val="24"/>
          <w:szCs w:val="24"/>
          <w:lang w:eastAsia="ru-RU"/>
        </w:rPr>
        <w:t> </w:t>
      </w:r>
      <w:r w:rsidRPr="00E54756">
        <w:rPr>
          <w:rFonts w:ascii="Times New Roman" w:eastAsia="Times New Roman" w:hAnsi="Times New Roman" w:cs="Times New Roman"/>
          <w:color w:val="292929"/>
          <w:sz w:val="24"/>
          <w:szCs w:val="24"/>
          <w:lang w:eastAsia="ru-RU"/>
        </w:rPr>
        <w:t>2.6.1. настоящего</w:t>
      </w:r>
      <w:r w:rsidRPr="00E54756">
        <w:rPr>
          <w:rFonts w:ascii="Times New Roman" w:eastAsia="Times New Roman" w:hAnsi="Times New Roman" w:cs="Times New Roman"/>
          <w:color w:val="FF0000"/>
          <w:sz w:val="24"/>
          <w:szCs w:val="24"/>
          <w:lang w:eastAsia="ru-RU"/>
        </w:rPr>
        <w:t> </w:t>
      </w:r>
      <w:r w:rsidRPr="00E54756">
        <w:rPr>
          <w:rFonts w:ascii="Times New Roman" w:eastAsia="Times New Roman" w:hAnsi="Times New Roman" w:cs="Times New Roman"/>
          <w:color w:val="292929"/>
          <w:sz w:val="24"/>
          <w:szCs w:val="24"/>
          <w:lang w:eastAsia="ru-RU"/>
        </w:rPr>
        <w:t> Регламента, а также заявка на участие в торгах (далее также – заявка) при проведении торгов на право заключения Договора. Заявка должна быть подготовлена и представлена в комиссию по проведению аукционов и конкурсов (далее – Комиссия) в соответствии с требованиями и условиями, определенными аукционной (конкурсной) документацией.</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Заявление должно содержать данные, позволяющие определенно установить имущество, право пользования которым предполагает получить потребитель муниципальной услуги.</w:t>
      </w:r>
      <w:r w:rsidRPr="00E54756">
        <w:rPr>
          <w:rFonts w:ascii="Times New Roman" w:eastAsia="Times New Roman" w:hAnsi="Times New Roman" w:cs="Times New Roman"/>
          <w:i/>
          <w:iCs/>
          <w:color w:val="292929"/>
          <w:sz w:val="24"/>
          <w:szCs w:val="24"/>
          <w:lang w:eastAsia="ru-RU"/>
        </w:rPr>
        <w:t> </w:t>
      </w:r>
      <w:r w:rsidRPr="00E54756">
        <w:rPr>
          <w:rFonts w:ascii="Times New Roman" w:eastAsia="Times New Roman" w:hAnsi="Times New Roman" w:cs="Times New Roman"/>
          <w:color w:val="292929"/>
          <w:sz w:val="24"/>
          <w:szCs w:val="24"/>
          <w:lang w:eastAsia="ru-RU"/>
        </w:rPr>
        <w:t>Заявление может быть заполнено от руки или машинописным способом.</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2.6.1. Перечень документов, необходимых для оказания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При передаче имущества без проведения конкурса или аукциона: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а) для юридических лиц:</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заявление;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lastRenderedPageBreak/>
        <w:t>– копии учредительных документов юридического лица со всеми действующими изменениями и дополнениями;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 копия свидетельства о постановке на учет в налоговом органе юридического лица, образованного в соответствии с действующим законодательством РФ;</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выписка из ЕГРЮЛ, полученная не ранее чем за один месяц до дня обращения по вопросу заключения договора;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–документ, подтверждающий полномочия представителя юридического лица на заключение договоров от имени юридического лица;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б) для граждан- индивидуальных предпринимателей:</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заявление;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копия личного паспорта;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копии свидетельства о государственной регистрации в качестве индивидуального предпринимателя;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копия  свидетельства о постановке на учет физического лица в налоговом органе по месту жительства;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–доверенность в случае предоставления  интересов заявителя иным лицом;</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в) для граждан – физических лиц:</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 заявление;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копия личного паспорта;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копия  свидетельства о постановке на учет физического лица в налоговом органе по месту жительства;</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2.6.2. При передаче имущества по результатам торгов для участия в торгах лицом, имеющим намерение арендовать или иным способом пользоваться муниципальным имуществом, в Комиссию подается заявка на участие в конкурсе (далее – заявка), которая должна содержать:</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1) сведения и документы о заявителе, подавшем такую заявку:</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E54756">
        <w:rPr>
          <w:rFonts w:ascii="Times New Roman" w:eastAsia="Times New Roman" w:hAnsi="Times New Roman" w:cs="Times New Roman"/>
          <w:color w:val="292929"/>
          <w:sz w:val="24"/>
          <w:szCs w:val="24"/>
          <w:lang w:eastAsia="ru-RU"/>
        </w:rPr>
        <w:lastRenderedPageBreak/>
        <w:t>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д) копии учредительных документов заявителя (для юридических лиц);</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E54756">
          <w:rPr>
            <w:rFonts w:ascii="Times New Roman" w:eastAsia="Times New Roman" w:hAnsi="Times New Roman" w:cs="Times New Roman"/>
            <w:color w:val="000000"/>
            <w:sz w:val="21"/>
            <w:szCs w:val="21"/>
            <w:u w:val="single"/>
            <w:lang w:eastAsia="ru-RU"/>
          </w:rPr>
          <w:t>Кодексом</w:t>
        </w:r>
      </w:hyperlink>
      <w:r w:rsidRPr="00E54756">
        <w:rPr>
          <w:rFonts w:ascii="Times New Roman" w:eastAsia="Times New Roman" w:hAnsi="Times New Roman" w:cs="Times New Roman"/>
          <w:color w:val="292929"/>
          <w:sz w:val="24"/>
          <w:szCs w:val="24"/>
          <w:lang w:eastAsia="ru-RU"/>
        </w:rPr>
        <w:t> Российской Федерации об административных правонарушениях;</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2) предложение о цене договора;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5)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Каждая заявка на участие в торгах и каждая поданная в форме электронного документа заявка на участие в торгах, поступившие в срок, указанный в аукционной (конкурсной) документации, регистрируются организатором торгов - Комитетом. По требованию заявителя организатор торгов выдает расписку в получении заявки с указанием даты и времени его получения;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2.6.3. При передаче имущества в аренду,  безвозмездное пользование, доверительное управление и заключении иных договоров, предусматривающих переход прав владения и (или) пользования,  в результате предоставления муниципальной преференции: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документы, указанные в п.п. 2.6.1 п.2.6.2 настоящего административного регламента;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xml:space="preserve">–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w:t>
      </w:r>
      <w:r w:rsidRPr="00E54756">
        <w:rPr>
          <w:rFonts w:ascii="Times New Roman" w:eastAsia="Times New Roman" w:hAnsi="Times New Roman" w:cs="Times New Roman"/>
          <w:color w:val="292929"/>
          <w:sz w:val="24"/>
          <w:szCs w:val="24"/>
          <w:lang w:eastAsia="ru-RU"/>
        </w:rPr>
        <w:lastRenderedPageBreak/>
        <w:t>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8" w:history="1">
        <w:r w:rsidRPr="00E54756">
          <w:rPr>
            <w:rFonts w:ascii="Times New Roman" w:eastAsia="Times New Roman" w:hAnsi="Times New Roman" w:cs="Times New Roman"/>
            <w:color w:val="0000FF"/>
            <w:sz w:val="21"/>
            <w:szCs w:val="21"/>
            <w:u w:val="single"/>
            <w:lang w:eastAsia="ru-RU"/>
          </w:rPr>
          <w:t>законодательством</w:t>
        </w:r>
      </w:hyperlink>
      <w:r w:rsidRPr="00E54756">
        <w:rPr>
          <w:rFonts w:ascii="Times New Roman" w:eastAsia="Times New Roman" w:hAnsi="Times New Roman" w:cs="Times New Roman"/>
          <w:color w:val="292929"/>
          <w:sz w:val="24"/>
          <w:szCs w:val="24"/>
          <w:lang w:eastAsia="ru-RU"/>
        </w:rPr>
        <w:t> Российской Федерации о налогах и сборах документация;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нотариально заверенные копии учредительных документов хозяйствующего субъекта.</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Требовать от Потребителя муниципальной услуги предоставления документов, не предусмотренных настоящим Административным регламентом и аукционной (конкурсной) документацией, не допускается.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2.7. Перечень оснований для отказа в приеме документов, необходимых для оказания муниципальной услуги, отсутствует.</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также не допускается. По требованию заявителя организатор торгов выдает расписку в получении конверта с такой заявкой с указанием даты и времени его получения.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2.8. Перечень оснований для приостановления предоставления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непредставление документов, указанных в п. 2.6 настоящего Административного регламента;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Приостановление предоставления муниципальной услуги осуществляется на срок, не превышающий одного месяца с даты уведомления заявителя о приостановлении предоставления муниципальной услуги. Предоставление муниципальной услуги возобновляется при предъявлении заявителем в указанный срок требуемых документов.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2.9. Перечень оснований для отказа в предоставлении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2.9.1. без проведения аукциона (конкурса):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наличие в представленных документах недостоверной или искаженной информации;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отсутствие в реестре объектов муниципальной собственности города Алейска муниципального имущества, указанного в заявлении Потребителя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испрашиваемое Потребителем муниципальной услуги имущество не планируется сдавать в аренду или передавать в пользование на ином праве;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2.9.2. при проведении аукциона (конкурса):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lastRenderedPageBreak/>
        <w:t>– несоблюдение требований к оформлению заявки, указанных в п. 2.5.</w:t>
      </w:r>
      <w:r w:rsidRPr="00E54756">
        <w:rPr>
          <w:rFonts w:ascii="Times New Roman" w:eastAsia="Times New Roman" w:hAnsi="Times New Roman" w:cs="Times New Roman"/>
          <w:color w:val="FF0000"/>
          <w:sz w:val="24"/>
          <w:szCs w:val="24"/>
          <w:lang w:eastAsia="ru-RU"/>
        </w:rPr>
        <w:t> </w:t>
      </w:r>
      <w:r w:rsidRPr="00E54756">
        <w:rPr>
          <w:rFonts w:ascii="Times New Roman" w:eastAsia="Times New Roman" w:hAnsi="Times New Roman" w:cs="Times New Roman"/>
          <w:color w:val="292929"/>
          <w:sz w:val="24"/>
          <w:szCs w:val="24"/>
          <w:lang w:eastAsia="ru-RU"/>
        </w:rPr>
        <w:t>настоящего Административного регламента;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представление претендентом на участие в конкурсе документов, заполненных неразборчивым почерком либо оформленных ненадлежащим образом;</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неперечисление задатка в размере, в срок и на счет, указанный в сообщении о проведении (аукциона) конкурса;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2.9.3. при предоставлении муниципальной преференции: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основания, указанные в подпункте 2.9.1 пункта 2.9 настоящего Административного регламента;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муниципальная преференция не соответствует целям, указанным в </w:t>
      </w:r>
      <w:hyperlink r:id="rId9" w:history="1">
        <w:r w:rsidRPr="00E54756">
          <w:rPr>
            <w:rFonts w:ascii="Times New Roman" w:eastAsia="Times New Roman" w:hAnsi="Times New Roman" w:cs="Times New Roman"/>
            <w:color w:val="0000FF"/>
            <w:sz w:val="21"/>
            <w:szCs w:val="21"/>
            <w:u w:val="single"/>
            <w:lang w:eastAsia="ru-RU"/>
          </w:rPr>
          <w:t>части 1 статьи 19</w:t>
        </w:r>
      </w:hyperlink>
      <w:r w:rsidRPr="00E54756">
        <w:rPr>
          <w:rFonts w:ascii="Times New Roman" w:eastAsia="Times New Roman" w:hAnsi="Times New Roman" w:cs="Times New Roman"/>
          <w:color w:val="292929"/>
          <w:sz w:val="24"/>
          <w:szCs w:val="24"/>
          <w:lang w:eastAsia="ru-RU"/>
        </w:rPr>
        <w:t> Федерального закона от 26.07.2006 №135-ФЗ, или если ее предоставление может привести к устранению или недопущению конкуренции;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отсутствие согласования антимонопольного органа.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2.10. Муниципальная услуга предоставляется бесплатно.</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2.11. Критерием доступности, полноты и качества исполнения муниципальной услуги является отсутствие жалоб, обращений, заявлений в судебные и контрольно-надзорные органы на действия сотрудников Комитета.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ее предоставления, а также срок регистрации запроса Потребителя составляет не более 20 минут.</w:t>
      </w:r>
    </w:p>
    <w:p w:rsidR="00E54756" w:rsidRPr="00E54756" w:rsidRDefault="00E54756" w:rsidP="00E54756">
      <w:pPr>
        <w:shd w:val="clear" w:color="auto" w:fill="FFFFFF"/>
        <w:spacing w:after="0" w:line="240" w:lineRule="auto"/>
        <w:ind w:firstLine="720"/>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2.13.</w:t>
      </w: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Срок регистрации заявления (запроса) заявителя о предоставлении Муниципальной услуги.</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Сотрудник Комитета, ответственный за прием и регистрацию документов, в течение двух дней осуществляет регистрацию поступившего заявления (запроса) с описью прилагаемых к нему документов  и передает их на визирование председателю Комитета или заместителю председателя Комитета в соответствии с утвержденным распределением обязанностей.</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7"/>
          <w:szCs w:val="27"/>
          <w:lang w:eastAsia="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Доступность для заявителей обеспечивается удобным местоположением Комитета.</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В помещениях обеспечено:</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доступ к основным нормативным правовым актам, регламентирующим полномочия и сферу компетенции Комитета;</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доступ к нормативным правовым актам, регулирующим оказание муниципальной услуги, наличие письменных принадлежностей, бумаги формата А4;</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Место ожидания оборудовано столом, стулом для возможности оформления документов, информационным стендом.</w:t>
      </w:r>
    </w:p>
    <w:p w:rsidR="00E54756" w:rsidRPr="00E54756" w:rsidRDefault="00E54756" w:rsidP="00E54756">
      <w:pPr>
        <w:shd w:val="clear" w:color="auto" w:fill="FFFFFF"/>
        <w:spacing w:after="0" w:line="240" w:lineRule="auto"/>
        <w:ind w:firstLine="709"/>
        <w:jc w:val="center"/>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 3.1 Состав административных процедур:</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при сдаче в аренду, безвозмездное пользование, доверительное управление и заключении иных договоров, предусматривающих переход прав владения и (или) пользования  без проведения торгов, при предоставлении муниципальной преференции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3.1.1. Информирование и обеспечение доступа Потребителя муниципальной услуги к сведениям о муниципальной услуге.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3.1.2. Сбор  Потребителем муниципальной услуги документов и подача заявления.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lastRenderedPageBreak/>
        <w:t>3.1.3. Прием и регистрация заявления специалистом Комитета, рассмотрение его председателем Комитета, передача его исполнителем</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3.1.4. Рассмотрение специалистом Комитета заявления и документов Потребителя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3.1.5. Подготовка специалистом Комитета уведомления о приостановлении или отказе в предоставлении, или проекта заявления в антимонопольный орган и (или) проекта Договора, подписание его председателем комитета.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3.1.6. Подписание договора Потребителем муниципальной услуги, его регистрация в книге учета договоров.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 при сдаче в аренду, безвозмездное пользование, доверительное управление и заключении иных договоров, предусматривающих переход прав владения и (или) пользования  путем  проведения торгов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3.1.8. Размещение информации о проведении конкурсов или аукционов на официальном сайте.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3.1.9. Предоставление Потребителем для участия в торгах заявки, регистрация заявки, выдача Потребителю расписки.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3.1.10. Вскрытие конкурсной комиссией конвертов с заявками на участие в конкурсе, рассмотрение заявок на участие в аукционе и размещение соответствующего протокола на официальном сайте.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3.1.11. Оценка и сопоставление заявок на участие в конкурсе, возврат задатков.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3.1.12. Проведение аукциона, подписание протокола об итогах аукциона.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3.1.13. Заключение договора или отказ от заключения договора.</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Блок–схема предоставления Муниципальной услуги прилагается к настоящему Административному регламенту (приложение 2).</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3.2. Последовательность и сроки выполнения административных процедур.</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Описание последовательности действий при предоставлении муниципальной услуги при передаче имущества в пользование  без проведения конкурса и в результате предоставления муниципальной преференции.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3.2.1. Заявление регистрируется специалистом Комитета и рассматривается председателем Комитета.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2 дня.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Председатель Комитета направляет заявление специалисту Комитета для оказания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административной процедуры составляет 1 день.</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3.2.3. Специалист Комитета, рассматривая документы Потребителя муниципальной услуги, устанавливает соответствие их требованиям, установленным п. 2.5 настоящего Административного регламента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5 дней.</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3.2.4. Специалист Комитета в зависимости от принятого решения: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предоставляет муниципальную услугу;</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оформляет уведомление о приостановлении муниципальной услуги  на срок, не превышающий одного месяца с даты уведомления заявителя о приостановлении муниципальной услуги. Предоставление муниципальной услуги возобновляется при предъявлении заявителем требуемых документов.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оформляет отказ в предоставлении муниципальной услуги при наличии оснований, установленных в п.2.9 настоящего Административного регламента.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подготавливает в антимонопольный орган заявление о даче согласия на предоставление муниципальной преференции;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подготавливает извещение Потребителю на приостановку, отклонение;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lastRenderedPageBreak/>
        <w:t>– подготавливает проект договора.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в случае передачи имущества без проведения аукциона (конкурса) – 10 дней;</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в случае предоставления муниципальной преференции – 60 рабочих дней;</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в случае приостановки, отклонения – 10 дней.</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3.2.5. В соответствии  с Федеральным законом от 02.05.2006 № 59-ФЗ «О порядке рассмотрения обращений граждан Российской Федерации» специалист  Комитета направляет заявителю уведомление об отказе в предоставлении муниципальной услуги или о приостановлении предоставления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 дня.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3.2.6. После принятия решения о передаче  имущества в пользование на соответствующем праве специалист Комитета оформляет проект договора в двух экземплярах, а в случае необходимости государственной регистрации договора аренды – в трех экземплярах, рассчитывает сумму платы за пользование имуществом, подлежащую перечислению в бюджет города Алейска.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Проект договора подписывается председателем Комитета или лицом, его замещающим, и скрепляется печатью.</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10 дней.</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3.2.7. Проект Договора подписывается и скрепляется печатью Потребителем муниципальной услуги непосредственно  в месте оказания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После подписания Договора специалист Комитета регистрирует его в книге регистрации договоров и выдает Потребителю муниципальной услуги.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Специалист Комитета консультирует потребителя муниципальной услуги по вопросам оформления платежных документов по перечислению платы в бюджет города Алейска.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В случае, если в соответствии с действующим законодательством договор подлежит государственной регистрации  специалист Комитета выдает потребителю муниципальной услуги документы, необходимые для такой регистрации.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30 минут.</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 Описание последовательности действий при исполнении муниципальной услуги при передаче имущества в пользование  по результатам проведения торгов - конкурса или аукциона.</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3.3.1. В случае проведения торгов в форме конкурса или аукциона на право заключения договора, в соответствии со статьей 17.1. Федерального закона от 26 июля 2006 года № 135-ФЗ «О защите конкуренции», уполномоченный специалист Комитета по заявлению готовит проект распоряжения Комитета в соответствии со статьей 17.1 Федерального закона от 26 июля 2006 года № 135-ФЗ «О защите конкуренции» о проведении (аукциона) конкурса на право заключения договора пользования муниципальным имуществом, которым утверждается аукционная (конкурсная) документация, извещение о проведении аукциона (конкурса), сроки приема заявок, даты определения участников аукциона (конкурса), даты проведения торгов и подведения их итогов.</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Результатом данной административной процедуры является распоряжение Комитета о проведении конкурса или аукциона на право заключения соответствующего Договора. Максимальный срок данной процедуры 20 рабочих дней с даты поступления заявления в Комитет.</w:t>
      </w:r>
    </w:p>
    <w:p w:rsidR="00E54756" w:rsidRPr="00E54756" w:rsidRDefault="00E54756" w:rsidP="00E54756">
      <w:pPr>
        <w:shd w:val="clear" w:color="auto" w:fill="FFFFFF"/>
        <w:spacing w:after="0" w:line="240" w:lineRule="auto"/>
        <w:ind w:firstLine="708"/>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 xml:space="preserve">3.3.2. Уполномоченный специалист Комитета  подготавливает информационное сообщение для опубликования на официальном сайте торгов torgi.gov.ru. В информационном сообщении публикуется наименование </w:t>
      </w:r>
      <w:r w:rsidRPr="00E54756">
        <w:rPr>
          <w:rFonts w:ascii="Times New Roman" w:eastAsia="Times New Roman" w:hAnsi="Times New Roman" w:cs="Times New Roman"/>
          <w:color w:val="292929"/>
          <w:sz w:val="27"/>
          <w:szCs w:val="27"/>
          <w:lang w:eastAsia="ru-RU"/>
        </w:rPr>
        <w:lastRenderedPageBreak/>
        <w:t>организатора торгов, краткое описание объекта, перечень необходимых документов, первоначальная рыночная цена платы за муниципальное имущество и сумма задатка, условия предоставления муниципального имущества, дата начала и окончания приема заявок на участие в аукционе, дата рассмотрения комиссией заявок и дата проведения торгов, с указанием времени и места проведения торгов, срок заключаемого договора.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Комитет  размещает извещение о проведении конкурса и конкурсную документацию не менее чем за 30 дней до дня вскрытия конвертов с заявками на участие в конкурсе. В случае проведения аукциона извещение и аукционная документация размещаются  за 30 дней до даты окончания приема заявок.</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Информация размещается на официальном сайте Российской Федерации в сети Интернет </w:t>
      </w:r>
      <w:hyperlink r:id="rId10" w:history="1">
        <w:r w:rsidRPr="00E54756">
          <w:rPr>
            <w:rFonts w:ascii="Times New Roman" w:eastAsia="Times New Roman" w:hAnsi="Times New Roman" w:cs="Times New Roman"/>
            <w:color w:val="014591"/>
            <w:sz w:val="21"/>
            <w:szCs w:val="21"/>
            <w:u w:val="single"/>
            <w:lang w:val="en-US" w:eastAsia="ru-RU"/>
          </w:rPr>
          <w:t>www</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torgi</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gov</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ru</w:t>
        </w:r>
      </w:hyperlink>
      <w:r w:rsidRPr="00E54756">
        <w:rPr>
          <w:rFonts w:ascii="Times New Roman" w:eastAsia="Times New Roman" w:hAnsi="Times New Roman" w:cs="Times New Roman"/>
          <w:color w:val="292929"/>
          <w:sz w:val="24"/>
          <w:szCs w:val="24"/>
          <w:lang w:eastAsia="ru-RU"/>
        </w:rPr>
        <w:t>.</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В случае если Комитет вносит изменения в аукционную (конкурсную) документацию до истечения срока представления заявок, он продлевает  срок их представления.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Комитет незамедлительно осуществляет публикацию соответствующего сообщения и направляет уведомление о продлении срока представления заявок всем Потребителям, которым была выдана конкурсная (аукционная)  документация.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3.3.3. Для участия в торгах Потребитель муниципальной услуги (далее – Претендент) представляет в Комитет заявку, указанную в пп. 2.5.2 п.2.5 настоящего Административного регламента.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Комитет  принимает и регистрирует заявку с указанием даты и времени приема, выдает Претенденту расписку.</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20 минут.</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3.3.4. Комиссия в случае проведения конкурса объявляет лицам, присутствующим при вскрытии конвертов с заявками на участие в конкурсе, о возможности подать, изменить или отозвать поданные заявки на участие в конкурсе до вскрытия конвертов с заявками на участие в конкурсе.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Перед вскрытием конвертов проверяется их целостность, что фиксируется в протоколе заседания Комиссии.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Комиссией осуществляется вскрытие конвертов с заявками на участие в конкурсе, которые поступили организатору конкурса, объявляются и  заносятся в протокол вскрытия конвертов с заявками на участие в конкурсе.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1 день.</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3.3.4. Размещается протокол на официальном сайте торгов </w:t>
      </w:r>
      <w:hyperlink r:id="rId11" w:history="1">
        <w:r w:rsidRPr="00E54756">
          <w:rPr>
            <w:rFonts w:ascii="Times New Roman" w:eastAsia="Times New Roman" w:hAnsi="Times New Roman" w:cs="Times New Roman"/>
            <w:color w:val="014591"/>
            <w:sz w:val="21"/>
            <w:szCs w:val="21"/>
            <w:u w:val="single"/>
            <w:lang w:val="en-US" w:eastAsia="ru-RU"/>
          </w:rPr>
          <w:t>www</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torgi</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gov</w:t>
        </w:r>
        <w:r w:rsidRPr="00E54756">
          <w:rPr>
            <w:rFonts w:ascii="Times New Roman" w:eastAsia="Times New Roman" w:hAnsi="Times New Roman" w:cs="Times New Roman"/>
            <w:color w:val="014591"/>
            <w:sz w:val="21"/>
            <w:szCs w:val="21"/>
            <w:u w:val="single"/>
            <w:lang w:eastAsia="ru-RU"/>
          </w:rPr>
          <w:t>.</w:t>
        </w:r>
        <w:r w:rsidRPr="00E54756">
          <w:rPr>
            <w:rFonts w:ascii="Times New Roman" w:eastAsia="Times New Roman" w:hAnsi="Times New Roman" w:cs="Times New Roman"/>
            <w:color w:val="014591"/>
            <w:sz w:val="21"/>
            <w:szCs w:val="21"/>
            <w:u w:val="single"/>
            <w:lang w:val="en-US" w:eastAsia="ru-RU"/>
          </w:rPr>
          <w:t>ru</w:t>
        </w:r>
      </w:hyperlink>
      <w:r w:rsidRPr="00E54756">
        <w:rPr>
          <w:rFonts w:ascii="Times New Roman" w:eastAsia="Times New Roman" w:hAnsi="Times New Roman" w:cs="Times New Roman"/>
          <w:color w:val="292929"/>
          <w:sz w:val="24"/>
          <w:szCs w:val="24"/>
          <w:lang w:eastAsia="ru-RU"/>
        </w:rPr>
        <w:t>.</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1 день.</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3.3.5.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  Российской Федерации к таким участникам.</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20 дней с даты вскрытия конвертов с заявками на участие в конкурсе.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3.3.6. На основании результатов рассмотрения заявок на участие в конкурсе Комиссией принимается решение о допуске  к участию в конкурсе в порядке и по основаниям, предусмотренным пунктами 24-26 приказа ФАС РФ от 10.02.2010 №67, которое оформляется протоколом рассмотрения заявок на участие в конкурсе.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1 час.</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3.3.7. В случае если в конкурсной документации было установлено требование о внесении задатка, Комитет  обязан вернуть задаток заявителю, не допущенному к участию в конкурсе.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5 рабочих дней с даты подписания протокола рассмотрения заявок.</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lastRenderedPageBreak/>
        <w:t>3.3.8. Комиссия осуществляет оценку и сопоставление заявок на участие в конкурсе, поданных заявителями, признанными участниками конкурса.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10 дней с даты подписания протокола рассмотрения заявок.</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3.3.9. Комиссия определяет победителя конкурса, которым признается участник конкурса, предложивший лучшие условия исполнения договора и заявке на участие в конкурсе которого присвоен первый номер. Конкурсная комиссия ведет протокол оценки и сопоставления заявок на участие в конкурсе.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 рабочих дня с даты подписания протокола.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3.3.10. Протокол оценки и сопоставления заявок на участие в конкурсе размещается на официальном сайте торгов Комитетом.</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в день подписания указанного протокола.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3.3.11. В случае, если было установлено требование о внесении задатка, организатор конкурса возвращает задаток.</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5 рабочих дней с даты подписания протокола оценки и сопоставления заявок.</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3.3.12. Заключение договора осуществляется в порядке, предусмотренном Гражданским кодексом Российской Федерации и иными федеральными законами.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Уполномоченный специалист Комитета направляет договор Потребителю муниципальной услуги по почте заказным письмом с уведомлением о вручении для подписания или договор подписывается Потребителем муниципальной услуги лично в Комитете. После подписания договора специалист Комитета регистрирует его в книге регистрации договоров.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 дня.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В случае, если в соответствии с действующим законодательством договор подлежит государственной регистрации  специалист Комитета выдает потребителю муниципальной услуги документы, необходимые для такой регистрации.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30 минут.</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3.3.13. Специалист Комитета консультирует Потребителя муниципальной услуги по заполнению платежных документов по перечислению платы в бюджет города Алейска.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- 30 минут.</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3.3.14. В случае, предусмотренном законодательством Российской Федерации, отказа от заключения договора с победителем торгов либо уклонения победителя торгов  от заключения договора с организатором торгов составляется в двух экземплярах протокол об отказе от заключения договора, который подписывается всеми присутствующими членами Комиссии.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Указанный протокол размещается Комитетом  на официальном сайте торгов в течение дня, следующего после подписания протокола. Комитет в течение двух рабочих дней с даты подписания протокола передает один экземпляр протокола лицу, с которым отказывается заключить договор.</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3.3.17. Комиссия подводит итоги торгов, признает победителя торгов на право заключения договора, результат оформляется итоговым протоколом. Срок исполнения данной процедуры не менее 30 календарных дней с даты размещения информационного сообщения на официальном сайте.</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Протоколы заседаний комиссии в день заседания комиссии размещаются на официальном сайте торгов torgi.gov.ru.</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xml:space="preserve">3.3.18. Уполномоченный специалист Комитета в течение одного дня со дня подписания протокола о результатах торгов подготавливает проект договора на рассмотрение председателя Комитета, который подписывает переданный ему проект договора, либо возвращает на доработку специалисту с указанием замечаний по его составлению. Уполномоченный специалист Комитета устраняет замечания и передает договор на </w:t>
      </w:r>
      <w:r w:rsidRPr="00E54756">
        <w:rPr>
          <w:rFonts w:ascii="Times New Roman" w:eastAsia="Times New Roman" w:hAnsi="Times New Roman" w:cs="Times New Roman"/>
          <w:color w:val="292929"/>
          <w:sz w:val="24"/>
          <w:szCs w:val="24"/>
          <w:lang w:eastAsia="ru-RU"/>
        </w:rPr>
        <w:lastRenderedPageBreak/>
        <w:t>подписание председателю Комитета. Договор подписывается председателем Комитета и скрепляется печатью.</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3.3.19. Уполномоченный специалист Комитета направляет договор Потребителю муниципальной услуги по почте заказным письмом с уведомлением о вручении для подписания или договор подписывается потребителем муниципальной услуги лично в Комитете. После подписания договора специалист Комитета регистрирует его в журнале регистрации договоров.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 дня.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В случае, если в соответствии с действующим законодательством договор подлежит государственной регистрации  специалист Комитета выдает потребителю муниципальной услуги документы, необходимые для такой регистрации.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30 минут.</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3.3.20. Специалист Комитета консультирует Потребителя муниципальной услуги по заполнению платежных документов по перечислению платы в бюджет города Алейска.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3.3.21. В случае проведения аукциона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10 дней с даты  окончания срока подачи заявок.</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3.3.22.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r:id="rId12" w:history="1">
        <w:r w:rsidRPr="00E54756">
          <w:rPr>
            <w:rFonts w:ascii="Times New Roman" w:eastAsia="Times New Roman" w:hAnsi="Times New Roman" w:cs="Times New Roman"/>
            <w:color w:val="0000FF"/>
            <w:sz w:val="21"/>
            <w:szCs w:val="21"/>
            <w:u w:val="single"/>
            <w:lang w:eastAsia="ru-RU"/>
          </w:rPr>
          <w:t>пунктами 24</w:t>
        </w:r>
      </w:hyperlink>
      <w:r w:rsidRPr="00E54756">
        <w:rPr>
          <w:rFonts w:ascii="Times New Roman" w:eastAsia="Times New Roman" w:hAnsi="Times New Roman" w:cs="Times New Roman"/>
          <w:color w:val="292929"/>
          <w:sz w:val="24"/>
          <w:szCs w:val="24"/>
          <w:lang w:eastAsia="ru-RU"/>
        </w:rPr>
        <w:t> - </w:t>
      </w:r>
      <w:hyperlink r:id="rId13" w:history="1">
        <w:r w:rsidRPr="00E54756">
          <w:rPr>
            <w:rFonts w:ascii="Times New Roman" w:eastAsia="Times New Roman" w:hAnsi="Times New Roman" w:cs="Times New Roman"/>
            <w:color w:val="0000FF"/>
            <w:sz w:val="21"/>
            <w:szCs w:val="21"/>
            <w:u w:val="single"/>
            <w:lang w:eastAsia="ru-RU"/>
          </w:rPr>
          <w:t>26</w:t>
        </w:r>
      </w:hyperlink>
      <w:r w:rsidRPr="00E54756">
        <w:rPr>
          <w:rFonts w:ascii="Times New Roman" w:eastAsia="Times New Roman" w:hAnsi="Times New Roman" w:cs="Times New Roman"/>
          <w:color w:val="292929"/>
          <w:sz w:val="24"/>
          <w:szCs w:val="24"/>
          <w:lang w:eastAsia="ru-RU"/>
        </w:rPr>
        <w:t>, приказа ФАС РФ от 10.02.2010 №67, которое оформляется протоколом рассмотрения заявок на участие в аукционе.</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Максимальный срок выполнения процедуры – 1 час. Указанный протокол в день окончания рассмотрения заявок на участие в аукционе размещается Комитетом  на официальном сайте торгов.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3.3.23. В случае, если в аукционной документации было установлено требование о внесении задатка, Комитет  обязан вернуть задаток заявителю, не допущенному к участию в конкурсе.</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5 рабочих дней с даты подписания протокола рассмотрения заявок.</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3.3.24. Аукцион проводится Комитетом в порядке, предусмотренном разделом ХХ приказа ФАС РФ от 10.02.2010 №67.</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3.3.25. Протокол аукциона размещается Комитетом на официальном сайте торгов. Срок выполнения процедуры –в течение 1 дня, следующего за днем подписания указанного протокола.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3.3.26. В случае, если было установлено требование о внесении задатка, Комитет  возвращает задаток.</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Максимальный срок выполнения процедуры – 5 рабочих дней с даты подписания протокола аукциона.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3.3.27.  Заключение договора осуществляется в порядке, предусмотренном Гражданским кодексом Российской Федерации и иными федеральными законами.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Уполномоченный специалист Комитета направляет договор Потребителю муниципальной услуги по почте заказным письмом с уведомлением о вручении для подписания или договор подписывается Потребителем муниципальной услуги лично в Комитете. После подписания договора специалист Комитета регистрирует его в книге регистрации договоров.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 дня.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lastRenderedPageBreak/>
        <w:t>В случае, если в соответствии с действующим законодательством договор подлежит государственной регистрации  специалист Комитета выдает Потребителю муниципальной услуги документы, необходимые для такой регистрации.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30 минут.</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3.3.28. Специалист Комитета консультирует Потребителя муниципальной услуги по заполнению платежных документов по перечислению платы в бюджет города Алейска.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Срок выполнения  процедуры - 30 минут.</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3.3.29. В случае, предусмотренном законодательством Российской Федерации, отказа от заключения договора с победителем торгов либо уклонения победителя торгов  от заключения договора с организатором торгов составляется в двух экземплярах протокол об отказе от заключения договора, который подписывается всеми присутствующими членами Комиссии.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Указанный протокол размещается Комитетом  на официальном сайте торгов в течение дня, следующего после подписания протокола. Комитет в течение двух рабочих дней с даты подписания протокола передает один экземпляр протокола лицу, с которым отказывается заключить договор.</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b/>
          <w:bCs/>
          <w:color w:val="292929"/>
          <w:sz w:val="24"/>
          <w:szCs w:val="24"/>
          <w:lang w:eastAsia="ru-RU"/>
        </w:rPr>
        <w:t>3.4.</w:t>
      </w: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Особенности выполнения административных процедур в электронной форме</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Получатель муниципальной услуги обеспечивается возможностью:</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получения информации о предоставляемой Муниципальной услуге на официальном сайте в сети Интернет.</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-представлять документы в электронном виде с использованием официального сайта в сети  Интернет.</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4.1.</w:t>
      </w:r>
      <w:r w:rsidRPr="00E54756">
        <w:rPr>
          <w:rFonts w:ascii="Times New Roman" w:eastAsia="Times New Roman" w:hAnsi="Times New Roman" w:cs="Times New Roman"/>
          <w:color w:val="292929"/>
          <w:sz w:val="24"/>
          <w:szCs w:val="24"/>
          <w:lang w:eastAsia="ru-RU"/>
        </w:rPr>
        <w:t> </w:t>
      </w:r>
      <w:r w:rsidRPr="00E54756">
        <w:rPr>
          <w:rFonts w:ascii="Times New Roman" w:eastAsia="Times New Roman" w:hAnsi="Times New Roman" w:cs="Times New Roman"/>
          <w:b/>
          <w:bCs/>
          <w:color w:val="292929"/>
          <w:sz w:val="24"/>
          <w:szCs w:val="24"/>
          <w:lang w:eastAsia="ru-RU"/>
        </w:rPr>
        <w:t>Формы контроля за исполнением муниципальными служащими положений Административного регламента.</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Текущий контроль за совершением действий по исполнению муниципальной услуги осуществляется председателем Комитета или заместителем председателя Комитета в отсутствие первого.</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Текущий контроль осуществляется путем проведения проверок соблюдения и исполнения муниципальными служащими положений настоящего Регламента.</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По результатам проведенных проверок при выявлении нарушений прав</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заявителей, а также установленного настоящим Регламентом порядка, к виновным лицам применяются меры ответственности в соответствии с действующим законодательством Российской Федерации.</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Проверки могут быть плановыми и внеплановыми. Проверка может проводиться по конкретному обращению заявителя.</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Для проверки полноты и качества предоставления муниципальной услуги председателем Комитета формируется рабочая группа, в состав которой включаются муниципальные служащие. 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E54756" w:rsidRPr="00E54756" w:rsidRDefault="00E54756" w:rsidP="00E54756">
      <w:pPr>
        <w:shd w:val="clear" w:color="auto" w:fill="FFFFFF"/>
        <w:spacing w:after="0" w:line="240" w:lineRule="auto"/>
        <w:ind w:left="540"/>
        <w:jc w:val="center"/>
        <w:outlineLvl w:val="1"/>
        <w:rPr>
          <w:rFonts w:ascii="Georgia" w:eastAsia="Times New Roman" w:hAnsi="Georgia" w:cs="Times New Roman"/>
          <w:color w:val="333333"/>
          <w:sz w:val="30"/>
          <w:szCs w:val="30"/>
          <w:lang w:eastAsia="ru-RU"/>
        </w:rPr>
      </w:pPr>
      <w:r w:rsidRPr="00E54756">
        <w:rPr>
          <w:rFonts w:ascii="Times New Roman" w:eastAsia="Times New Roman" w:hAnsi="Times New Roman" w:cs="Times New Roman"/>
          <w:b/>
          <w:bCs/>
          <w:color w:val="333333"/>
          <w:sz w:val="26"/>
          <w:szCs w:val="26"/>
          <w:lang w:eastAsia="ru-RU"/>
        </w:rPr>
        <w:t>5. Досудебный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7"/>
          <w:szCs w:val="27"/>
          <w:lang w:eastAsia="ru-RU"/>
        </w:rPr>
        <w:t> </w:t>
      </w:r>
      <w:r w:rsidRPr="00E54756">
        <w:rPr>
          <w:rFonts w:ascii="Times New Roman" w:eastAsia="Times New Roman" w:hAnsi="Times New Roman" w:cs="Times New Roman"/>
          <w:color w:val="292929"/>
          <w:sz w:val="24"/>
          <w:szCs w:val="24"/>
          <w:lang w:eastAsia="ru-RU"/>
        </w:rPr>
        <w:t xml:space="preserve">5.1.1 Заявители могут обратиться с жалобой на действия (бездействие) должностного лица Комитета и решения, осуществляемые (принятые) в ходе предоставления Муниципальной услуги в письменной форме или форме электронного документа, направленного в адрес Комитета по электронной почте, а также  в форме </w:t>
      </w:r>
      <w:r w:rsidRPr="00E54756">
        <w:rPr>
          <w:rFonts w:ascii="Times New Roman" w:eastAsia="Times New Roman" w:hAnsi="Times New Roman" w:cs="Times New Roman"/>
          <w:color w:val="292929"/>
          <w:sz w:val="24"/>
          <w:szCs w:val="24"/>
          <w:lang w:eastAsia="ru-RU"/>
        </w:rPr>
        <w:lastRenderedPageBreak/>
        <w:t>устного обращения с использованием средств телефонной связи по номеру телефона, указанному в пункте 1.3. настоящего Административного регламента.</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5.1.2 Должностные лица Комитета, участвующие в предоставлении Муниципальной услуги, проводят личный прием лиц, желающих обратиться с жалобой.</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Личный прием должностными лицами, ответственными или уполномоченными работниками Комитета проводится в рабочее время согласно графику работы, указанному в п. 1.3.  настоящего Административного регламента.</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5.1.3 При обращении Заявителями в письменной форме, срок рассмотрения жалобы не должен превышать 30 дней с момента регистрации обращения.</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В случае, если по обращению требуется провести проверку, срок рассмотрения жалобы может быть продлен, но не более чем на 30 дней по решению председателя Комитета. О продлении срока рассмотрения жалобы Заявитель уведомляется письменно с указанием причин продления.</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5.1.4 Обращение (жалоба) Заявителя в письменной форме должно содержать следующую информацию:</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наименование органа,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наименование юридического лица, которым подается жалоба,  почтовый адрес по которому должен быть направлен ответ, уведомление о переадресации обращения, излагает суть жалобы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 личную подпись и дату.</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В случае необходимости в подтверждение своих доводов гражданин  либо юридическое лицо прилагает к письменному обращению документы и материалы либо их копии.</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Обращение, поступившее в орган местного самоуправления или должностному лицу в форме электронного документа, подлежит рассмотрению в </w:t>
      </w:r>
      <w:hyperlink r:id="rId14" w:history="1">
        <w:r w:rsidRPr="00E54756">
          <w:rPr>
            <w:rFonts w:ascii="Times New Roman" w:eastAsia="Times New Roman" w:hAnsi="Times New Roman" w:cs="Times New Roman"/>
            <w:color w:val="000000"/>
            <w:sz w:val="21"/>
            <w:szCs w:val="21"/>
            <w:u w:val="single"/>
            <w:lang w:eastAsia="ru-RU"/>
          </w:rPr>
          <w:t>порядке</w:t>
        </w:r>
      </w:hyperlink>
      <w:r w:rsidRPr="00E54756">
        <w:rPr>
          <w:rFonts w:ascii="Times New Roman" w:eastAsia="Times New Roman" w:hAnsi="Times New Roman" w:cs="Times New Roman"/>
          <w:color w:val="000000"/>
          <w:sz w:val="24"/>
          <w:szCs w:val="24"/>
          <w:lang w:eastAsia="ru-RU"/>
        </w:rPr>
        <w:t>, </w:t>
      </w:r>
      <w:r w:rsidRPr="00E54756">
        <w:rPr>
          <w:rFonts w:ascii="Times New Roman" w:eastAsia="Times New Roman" w:hAnsi="Times New Roman" w:cs="Times New Roman"/>
          <w:color w:val="292929"/>
          <w:sz w:val="24"/>
          <w:szCs w:val="24"/>
          <w:lang w:eastAsia="ru-RU"/>
        </w:rPr>
        <w:t>установленном  федеральным законом от 25.05.2006 № 59-ФЗ.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5.1.5 По результатам рассмотрения жалобы должностное лицо, ответственный или уполномоченный работник Комитета принимает решение об удовлетворении требований Заявителя и о признании неправомерными действий (бездействия) либо об отказе в удовлетворении жалобы.</w:t>
      </w:r>
    </w:p>
    <w:p w:rsidR="00E54756" w:rsidRPr="00E54756" w:rsidRDefault="00E54756" w:rsidP="00E54756">
      <w:pPr>
        <w:shd w:val="clear" w:color="auto" w:fill="FFFFFF"/>
        <w:spacing w:after="0" w:line="240" w:lineRule="auto"/>
        <w:ind w:firstLine="54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5.1.6 Обращение Заявителей не рассматривается в случаях:</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отсутствия сведений о лице, обратившемся с жалобой (фамилия, имя, отчество физического лица (последнее - при наличии), наименование юридического лица), почтового адреса, электронного адреса по которому должен быть направлен ответ.</w:t>
      </w:r>
    </w:p>
    <w:p w:rsidR="00E54756" w:rsidRPr="00E54756" w:rsidRDefault="00E54756" w:rsidP="00E54756">
      <w:pPr>
        <w:shd w:val="clear" w:color="auto" w:fill="FFFFFF"/>
        <w:spacing w:after="0" w:line="240" w:lineRule="auto"/>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Письменный ответ с указанием причин отказа в рассмотрении жалобы направляется Заявителю не позднее 15 дней с момента ее регистрации.</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5.1.7 Все обращения об обжаловании действий (бездействия) и решений, осуществляемых (принятых) в ходе предоставления Муниципальной услуги на основании настоящего регламента, фиксируются в журнале регистрации исходящей корреспонденции:</w:t>
      </w:r>
    </w:p>
    <w:p w:rsidR="00E54756" w:rsidRPr="00E54756" w:rsidRDefault="00E54756" w:rsidP="00E54756">
      <w:pPr>
        <w:shd w:val="clear" w:color="auto" w:fill="FFFFFF"/>
        <w:spacing w:after="0" w:line="240" w:lineRule="auto"/>
        <w:ind w:firstLine="720"/>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lastRenderedPageBreak/>
        <w:t>5.1.8 Обращения Заявителя считаются разрешенными, если рассмотрены все поставленные в них вопросы, приняты необходимые меры и даны письменные и (или) устные ответы по существу всех поставленных в обращении вопросов.</w:t>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r w:rsidRPr="00E54756">
        <w:rPr>
          <w:rFonts w:ascii="Times New Roman" w:eastAsia="Times New Roman" w:hAnsi="Times New Roman" w:cs="Times New Roman"/>
          <w:color w:val="292929"/>
          <w:sz w:val="24"/>
          <w:szCs w:val="24"/>
          <w:lang w:eastAsia="ru-RU"/>
        </w:rPr>
        <w:t> </w:t>
      </w:r>
    </w:p>
    <w:p w:rsidR="00E54756" w:rsidRDefault="00E54756">
      <w:bookmarkStart w:id="0" w:name="_GoBack"/>
      <w:bookmarkEnd w:id="0"/>
    </w:p>
    <w:sectPr w:rsidR="00E54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E5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642;fld=134" TargetMode="External"/><Relationship Id="rId13" Type="http://schemas.openxmlformats.org/officeDocument/2006/relationships/hyperlink" Target="consultantplus://offline/ref=1CB0AB4F562FFC8ED04421C30C9FCE62DD02B1175569A089D45DFF07C3C4412395D6320CA7E06AADaArFJ" TargetMode="External"/><Relationship Id="rId3" Type="http://schemas.openxmlformats.org/officeDocument/2006/relationships/settings" Target="settings.xml"/><Relationship Id="rId7" Type="http://schemas.openxmlformats.org/officeDocument/2006/relationships/hyperlink" Target="consultantplus://offline/main?base=LAW;n=110141;fld=134;dst=512" TargetMode="External"/><Relationship Id="rId12" Type="http://schemas.openxmlformats.org/officeDocument/2006/relationships/hyperlink" Target="consultantplus://offline/ref=1CB0AB4F562FFC8ED04421C30C9FCE62DD02B1175569A089D45DFF07C3C4412395D6320CA7E06AACaArC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umi_aleisk@mail.ru" TargetMode="External"/><Relationship Id="rId11" Type="http://schemas.openxmlformats.org/officeDocument/2006/relationships/hyperlink" Target="http://www.torgi.gov.ru/" TargetMode="External"/><Relationship Id="rId5" Type="http://schemas.openxmlformats.org/officeDocument/2006/relationships/hyperlink" Target="mailto:kumi_aleisk@mail.ru" TargetMode="Externa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main?base=LAW;n=111169;fld=134;dst=64" TargetMode="External"/><Relationship Id="rId14" Type="http://schemas.openxmlformats.org/officeDocument/2006/relationships/hyperlink" Target="consultantplus://offline/main?base=LAW;n=103155;fld=134;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7014</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2023-12-21T07:19:00Z</dcterms:created>
  <dcterms:modified xsi:type="dcterms:W3CDTF">2023-12-21T07:20:00Z</dcterms:modified>
</cp:coreProperties>
</file>