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3C" w:rsidRPr="00815D3C" w:rsidRDefault="00815D3C" w:rsidP="00815D3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15D3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39-ГСД от 22.11.2010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14940" w:type="dxa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10153"/>
      </w:tblGrid>
      <w:tr w:rsidR="00815D3C" w:rsidRPr="00815D3C" w:rsidTr="00815D3C">
        <w:tc>
          <w:tcPr>
            <w:tcW w:w="47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Calibri" w:eastAsia="Times New Roman" w:hAnsi="Calibri" w:cs="Calibri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6085" w:right="-6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</w:p>
          <w:p w:rsidR="00815D3C" w:rsidRPr="00815D3C" w:rsidRDefault="00815D3C" w:rsidP="00815D3C">
            <w:pPr>
              <w:spacing w:after="0" w:line="240" w:lineRule="auto"/>
              <w:ind w:left="6445" w:right="-6" w:hanging="1440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городского Собрания депутатов</w:t>
            </w:r>
          </w:p>
          <w:p w:rsidR="00815D3C" w:rsidRPr="00815D3C" w:rsidRDefault="00815D3C" w:rsidP="00815D3C">
            <w:pPr>
              <w:spacing w:after="0" w:line="240" w:lineRule="auto"/>
              <w:ind w:left="9123" w:right="-6" w:hanging="3038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17.11.2010 № 89</w:t>
            </w:r>
          </w:p>
        </w:tc>
      </w:tr>
      <w:tr w:rsidR="00815D3C" w:rsidRPr="00815D3C" w:rsidTr="00815D3C">
        <w:tc>
          <w:tcPr>
            <w:tcW w:w="47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Calibri" w:eastAsia="Times New Roman" w:hAnsi="Calibri" w:cs="Calibri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6445" w:right="-6" w:hanging="6445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Calibri" w:eastAsia="Times New Roman" w:hAnsi="Calibri" w:cs="Calibri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целевую программу «Профилактика преступлений и иных правонарушений в городе Алейске на 2009-2012 годы», утвержденную решением </w:t>
      </w:r>
      <w:proofErr w:type="spellStart"/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18.09.2008 г. № 42-ГСД.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Внести следующие изменения в таблицу 1. «Перечень программных мероприятий» целевой программы «Профилактика преступлений и иных правонарушений в городе Алейске на 2009-2012 годы»: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строку 3.1 изложить в следующей редакции:</w:t>
      </w:r>
    </w:p>
    <w:tbl>
      <w:tblPr>
        <w:tblW w:w="15600" w:type="dxa"/>
        <w:jc w:val="center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3679"/>
        <w:gridCol w:w="830"/>
        <w:gridCol w:w="819"/>
        <w:gridCol w:w="791"/>
        <w:gridCol w:w="805"/>
        <w:gridCol w:w="888"/>
        <w:gridCol w:w="1524"/>
        <w:gridCol w:w="2083"/>
        <w:gridCol w:w="3402"/>
      </w:tblGrid>
      <w:tr w:rsidR="00815D3C" w:rsidRPr="00815D3C" w:rsidTr="00815D3C">
        <w:trPr>
          <w:trHeight w:val="1247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Расширение участия общественных объединений и населения в обеспечении правопорядка и безопасности на улицах,  в других общественных местах, жилом секторе, работе с подростками и молодежью, а также реализация комплексных мер по их стимулированию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Администрация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г. Алейска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ОВД по г. Алейску, 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Алейскому</w:t>
            </w:r>
            <w:proofErr w:type="spell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усиление профилактической работы по месту жительства граждан, повышение роли участковых уполномоченных милиции, общественных объединений правоохранительной направленности, стабилизация </w:t>
            </w:r>
            <w:proofErr w:type="gram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криминогенной обстановки</w:t>
            </w:r>
            <w:proofErr w:type="gram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 в общественных местах</w:t>
            </w:r>
          </w:p>
        </w:tc>
      </w:tr>
    </w:tbl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строку 6.1 изложить в следующей редакции:</w:t>
      </w:r>
    </w:p>
    <w:tbl>
      <w:tblPr>
        <w:tblW w:w="15600" w:type="dxa"/>
        <w:jc w:val="center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3679"/>
        <w:gridCol w:w="830"/>
        <w:gridCol w:w="819"/>
        <w:gridCol w:w="791"/>
        <w:gridCol w:w="805"/>
        <w:gridCol w:w="888"/>
        <w:gridCol w:w="1524"/>
        <w:gridCol w:w="2083"/>
        <w:gridCol w:w="3402"/>
      </w:tblGrid>
      <w:tr w:rsidR="00815D3C" w:rsidRPr="00815D3C" w:rsidTr="00815D3C">
        <w:trPr>
          <w:trHeight w:val="992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Оборудовать места проведения массовых мероприятий и наиболее криминогенных мест средствами 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видеообзора</w:t>
            </w:r>
            <w:proofErr w:type="spell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, установками экстренной связи «гражданин-милиция».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Администрация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г. Алейска</w:t>
            </w:r>
          </w:p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ОВД по г. Алейску, 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Алейскому</w:t>
            </w:r>
            <w:proofErr w:type="spell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Сокращение числа преступных посягательств в общественных местах на 7%</w:t>
            </w:r>
          </w:p>
        </w:tc>
      </w:tr>
    </w:tbl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 строку 8.1 изложить в следующей редакции: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15600" w:type="dxa"/>
        <w:jc w:val="center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3679"/>
        <w:gridCol w:w="830"/>
        <w:gridCol w:w="819"/>
        <w:gridCol w:w="791"/>
        <w:gridCol w:w="805"/>
        <w:gridCol w:w="888"/>
        <w:gridCol w:w="1524"/>
        <w:gridCol w:w="2083"/>
        <w:gridCol w:w="3402"/>
      </w:tblGrid>
      <w:tr w:rsidR="00815D3C" w:rsidRPr="00815D3C" w:rsidTr="00815D3C">
        <w:trPr>
          <w:trHeight w:val="954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Оснащение муниципальных учреждений здравоохранения диагностическими аппаратами для определения паров алкоголя в выдыхаемом воздухе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Администрация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г. Алейска</w:t>
            </w:r>
          </w:p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МУЗ «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Алейская</w:t>
            </w:r>
            <w:proofErr w:type="spell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Повышение дисциплины водительского состава, снижение уровня аварийности, уменьшение количества преступлений, совершенных в состоянии алкогольного опьянения на 4%</w:t>
            </w:r>
          </w:p>
        </w:tc>
      </w:tr>
    </w:tbl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4) строку 8.2 изложить в следующей редакции:</w:t>
      </w:r>
    </w:p>
    <w:tbl>
      <w:tblPr>
        <w:tblW w:w="15600" w:type="dxa"/>
        <w:jc w:val="center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6243"/>
        <w:gridCol w:w="601"/>
        <w:gridCol w:w="573"/>
        <w:gridCol w:w="471"/>
        <w:gridCol w:w="499"/>
        <w:gridCol w:w="531"/>
        <w:gridCol w:w="1282"/>
        <w:gridCol w:w="1777"/>
        <w:gridCol w:w="3005"/>
      </w:tblGrid>
      <w:tr w:rsidR="00815D3C" w:rsidRPr="00815D3C" w:rsidTr="00815D3C">
        <w:trPr>
          <w:trHeight w:val="887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8.2.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pacing w:val="-2"/>
                <w:sz w:val="20"/>
                <w:szCs w:val="20"/>
                <w:lang w:eastAsia="ru-RU"/>
              </w:rPr>
              <w:t>Организовать комплексное </w:t>
            </w: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обследование имеющихся общественных пунктов охраны порядка  и обеспечить </w:t>
            </w:r>
            <w:r w:rsidRPr="00815D3C">
              <w:rPr>
                <w:rFonts w:ascii="Times New Roman" w:eastAsia="Times New Roman" w:hAnsi="Times New Roman" w:cs="Times New Roman"/>
                <w:color w:val="292929"/>
                <w:spacing w:val="1"/>
                <w:sz w:val="20"/>
                <w:szCs w:val="20"/>
                <w:lang w:eastAsia="ru-RU"/>
              </w:rPr>
              <w:t>проведение   их   текущего   или   капитального   ремонта, а также </w:t>
            </w:r>
            <w:r w:rsidRPr="00815D3C">
              <w:rPr>
                <w:rFonts w:ascii="Times New Roman" w:eastAsia="Times New Roman" w:hAnsi="Times New Roman" w:cs="Times New Roman"/>
                <w:color w:val="292929"/>
                <w:spacing w:val="-1"/>
                <w:sz w:val="20"/>
                <w:szCs w:val="20"/>
                <w:lang w:eastAsia="ru-RU"/>
              </w:rPr>
              <w:t>оснащение необходимой мебелью и оборудованием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-85" w:right="-77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-139" w:right="-111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Администрация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г. Алейска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ОВД по г. Алейску, </w:t>
            </w:r>
            <w:proofErr w:type="spellStart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Алейскому</w:t>
            </w:r>
            <w:proofErr w:type="spellEnd"/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создание условий для работы участковых уполномоченных милиции на закрепленных административных  участках, улучшение материально- технической базы службы участковых уполномоченных милиции      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:rsidR="00815D3C" w:rsidRPr="00815D3C" w:rsidRDefault="00815D3C" w:rsidP="00815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15D3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</w:tbl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А.М. </w:t>
      </w:r>
      <w:proofErr w:type="spellStart"/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17.11.2010</w:t>
      </w:r>
    </w:p>
    <w:p w:rsidR="00815D3C" w:rsidRPr="00815D3C" w:rsidRDefault="00815D3C" w:rsidP="00815D3C">
      <w:pPr>
        <w:numPr>
          <w:ilvl w:val="0"/>
          <w:numId w:val="5"/>
        </w:numPr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815D3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39-ГСД</w:t>
      </w:r>
    </w:p>
    <w:p w:rsidR="00A5413F" w:rsidRPr="00A5413F" w:rsidRDefault="00A5413F" w:rsidP="006C278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0" w:name="_GoBack"/>
      <w:bookmarkEnd w:id="0"/>
    </w:p>
    <w:p w:rsidR="00F6424B" w:rsidRDefault="00F6424B"/>
    <w:sectPr w:rsidR="00F6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6C2781"/>
    <w:rsid w:val="00815D3C"/>
    <w:rsid w:val="00A5413F"/>
    <w:rsid w:val="00A63D4C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2023-09-14T07:26:00Z</dcterms:created>
  <dcterms:modified xsi:type="dcterms:W3CDTF">2023-09-14T07:26:00Z</dcterms:modified>
</cp:coreProperties>
</file>