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DE" w:rsidRPr="001A54DE" w:rsidRDefault="001A54DE" w:rsidP="001A54D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1A54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от 23.12.2015 № 64 "О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решением </w:t>
      </w:r>
      <w:proofErr w:type="spellStart"/>
      <w:r w:rsidRPr="001A54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1A54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</w:t>
      </w:r>
      <w:proofErr w:type="spellStart"/>
      <w:r w:rsidRPr="001A54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депут</w:t>
      </w:r>
      <w:proofErr w:type="spellEnd"/>
      <w:r w:rsidRPr="001A54D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1A54DE" w:rsidRPr="001A54DE" w:rsidRDefault="001A54DE" w:rsidP="001A54D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1A54D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1A54D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23.12.2015 № 64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063"/>
      </w:tblGrid>
      <w:tr w:rsidR="001A54DE" w:rsidRPr="001A54DE" w:rsidTr="001A54DE">
        <w:tc>
          <w:tcPr>
            <w:tcW w:w="478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4DE" w:rsidRPr="001A54DE" w:rsidRDefault="001A54DE" w:rsidP="001A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A54D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решением </w:t>
            </w:r>
            <w:proofErr w:type="spellStart"/>
            <w:r w:rsidRPr="001A54D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1A54DE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от 18.09.2013 № 150</w:t>
            </w:r>
          </w:p>
        </w:tc>
        <w:tc>
          <w:tcPr>
            <w:tcW w:w="406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4DE" w:rsidRPr="001A54DE" w:rsidRDefault="001A54DE" w:rsidP="001A5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A54DE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1A54DE" w:rsidRPr="001A54DE" w:rsidRDefault="001A54DE" w:rsidP="001A54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статьей 30 Устава муниципального образования город Алейск Алтайского края, </w:t>
      </w:r>
      <w:proofErr w:type="spell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Положение о бюджетном устройстве, бюджетном процессе и финансовом контроле в муниципальном образовании город Алейск Алтайского края, утвержденное </w:t>
      </w:r>
      <w:proofErr w:type="spell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Алейским</w:t>
      </w:r>
      <w:proofErr w:type="spell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городским Собранием депутатов от 18.09.2013 № 150, следующие изменения и дополнения: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1.1. </w:t>
      </w:r>
      <w:hyperlink r:id="rId6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Статью 40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1.1.1. </w:t>
      </w:r>
      <w:hyperlink r:id="rId7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Дополнить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абзацем десятым следующего содержания: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«- реестры 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источников доходов бюджетов бюджетной системы Российской Федерации</w:t>
      </w:r>
      <w:proofErr w:type="gram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;»;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1.1.2. </w:t>
      </w:r>
      <w:hyperlink r:id="rId8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Абзац 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десятый считать абзацем одиннадцатым.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1.2. </w:t>
      </w:r>
      <w:hyperlink r:id="rId9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Пункты 2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3 статьи 47 изложить в следующей редакции: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0" w:name="Par14"/>
      <w:bookmarkEnd w:id="0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«2. Утвержденные показатели сводной бюджетной росписи должны соответствовать решению Собрания депутатов о бюджете города.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принятия решения о внесении изменений в решение Собрания депутатов о бюджете города председатель комитета по финансам</w:t>
      </w:r>
      <w:proofErr w:type="gram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утверждает соответствующие изменения в сводную бюджетную роспись.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сводную бюджетную роспись могут быть внесены изменения 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решениями председателя комитета по финансам без внесения изменений в решение</w:t>
      </w:r>
      <w:proofErr w:type="gram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Собрания депутатов о бюджете города: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1" w:name="Par26"/>
      <w:bookmarkEnd w:id="1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случаях, предусмотренных </w:t>
      </w:r>
      <w:hyperlink r:id="rId10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пунктом 3 статьи 217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Бюджетного кодекса Российской Федерации;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дополнительным основаниям: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случае получения дотаций сверх объемов, утвержденных решением Собрания депутатов о бюджете города;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 в случае перераспределения бюджетных ассигнований между главными распорядителями бюджетных средств, в том числе связанного с изменением функций и полномочий главных распорядителей, </w:t>
      </w: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noBreakHyphen/>
        <w:t xml:space="preserve"> в пределах объема бюджетных ассигнований;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муниципальных услуг </w:t>
      </w: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noBreakHyphen/>
        <w:t xml:space="preserve"> в пределах общего объема бюджетных ассигнований, предусмотренных главному распорядителю бюджетных сре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в т</w:t>
      </w:r>
      <w:proofErr w:type="gram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екущем финансовом году на оказание муниципальных услуг;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в случае перераспределения бюджетных ассигнований в связи с внесением изменений в муниципальные программы города Алейска </w:t>
      </w: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noBreakHyphen/>
        <w:t xml:space="preserve"> в пределах объема бюджетных ассигнований на реализацию государственных программ Алтайского края;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 случае перераспределения бюджетных ассигнований на выполнение обязательств по финансированию мероприятий, осуществляемых с участием сре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кр</w:t>
      </w:r>
      <w:proofErr w:type="gramEnd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аевого бюджета, при условии принятия региональными органами государственной власти соответствующих решений в части реализации государственных программ.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Собрания депутатов о бюджете города не допускается.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2" w:name="Par50"/>
      <w:bookmarkEnd w:id="2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Средства резервного фонда администрации города, а также средства, иным образом зарезервированные в составе утвержденных бюджетных ассигнований, с указанием в решении Собрания депутатов о бюджете города объема и направлений их использования, предусматриваются комитету по финансам.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3. 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средств бюджета города, разделам, подразделам, целевым статьям, группам (группам и подгруппам) видов расходов либо по главным распорядителям средств бюджета города,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бюджетов.</w:t>
      </w:r>
      <w:proofErr w:type="gramEnd"/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3" w:name="Par58"/>
      <w:bookmarkEnd w:id="3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Порядком составления и ведения сводной бюджетной росписи может быть предусмотрено утверждение лимитов бюджетных обязательств по группам, подгруппам (группам, подгруппам и элементам) видов расходов классификации расходов бюджетов, в том числе дифференцированно для разных целевых статей и (или) видов расходов бюджета, главных распорядителей средств бюджета города</w:t>
      </w:r>
      <w:proofErr w:type="gramStart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.».</w:t>
      </w:r>
      <w:proofErr w:type="gramEnd"/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4" w:name="Par62"/>
      <w:bookmarkEnd w:id="4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В статье 50: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1.3.1. </w:t>
      </w:r>
      <w:hyperlink r:id="rId11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Абзац второй пункта 2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после слов «по расходам» дополнить словами «и лимитов бюджетных обязательств», далее по тексту;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1.3.2. В </w:t>
      </w:r>
      <w:hyperlink r:id="rId12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пункте 3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слова «бюджетной росписью показателей по кодам элементов (подгрупп и элементов) видов расходов, а также кодам классификации операций сектора государственного управления» заменить словами «лимитов бюджетных обязательств по подгруппам (подгруппам и элементам) видов расходов».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Абзац третий пункта 2 статьи 52 после слов «могут быть детализированы» дополнить словами «в пределах доведенных лимитов бюджетных обязательств», после слов «а также» дополнить словом «дополнительно», далее по тексту.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 В статье 56: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1.5.1. </w:t>
      </w:r>
      <w:hyperlink r:id="rId13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Абзац второй пункта 4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после слов «финансовых активах» дополнить словом «, обязательствах», далее по тексту;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1.5.2. В </w:t>
      </w:r>
      <w:hyperlink r:id="rId14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абзаце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четвертом пункта 4 слова «по кодам классификации операций сектора государственного управления» заменить словами «по кодам подвидов доходов, подгрупп и (или) элементов видов расходов, видов источников финансирования дефицитов бюджетов».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1.6. </w:t>
      </w:r>
      <w:hyperlink r:id="rId15" w:history="1">
        <w:r w:rsidRPr="001A54DE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Абзацы 4</w:t>
        </w:r>
      </w:hyperlink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8 статьи 62 считать утратившим силу.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Пункт 1.1, абзацы шестой-двенадцатый пункта 1.2, пункты 1.4, 1.5, 1.6 вступают в силу с 1 января 2016 года.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bookmarkStart w:id="5" w:name="Par82"/>
      <w:bookmarkEnd w:id="5"/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Положения абзацев второго-пятого, тринадцатого-пятнадцатого пункта 1.2, пункта 1.3 применяются при правоотношениях, возникающих при </w:t>
      </w: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составлении и исполнении бюджета города, начиная с бюджета города на 2016 год.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Опубликовать настоящее решение в «Сборнике муниципальных правовых актов города Алейска Алтайского края».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54DE" w:rsidRPr="001A54DE" w:rsidRDefault="001A54DE" w:rsidP="001A54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54D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    А.П. Старовойтова</w:t>
      </w:r>
    </w:p>
    <w:p w:rsidR="001A2A2A" w:rsidRDefault="001A2A2A">
      <w:bookmarkStart w:id="6" w:name="_GoBack"/>
      <w:bookmarkEnd w:id="6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40164"/>
    <w:multiLevelType w:val="multilevel"/>
    <w:tmpl w:val="172A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CA05C9"/>
    <w:multiLevelType w:val="multilevel"/>
    <w:tmpl w:val="5032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1A54DE"/>
    <w:rsid w:val="004D2089"/>
    <w:rsid w:val="009F40AF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5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4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71645B3D8B125330520B1232653507F992E895902D68F02F88DD721F4B8A34BE6AF5D6C88C1598FC1E88R9V9K" TargetMode="External"/><Relationship Id="rId13" Type="http://schemas.openxmlformats.org/officeDocument/2006/relationships/hyperlink" Target="consultantplus://offline/ref=A571645B3D8B125330520B1232653507F992E895902D68F02F88DD721F4B8A34BE6AF5D6C88C1598FC1B8BR9VE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571645B3D8B125330520B1232653507F992E895902D68F02F88DD721F4B8A34BE6AF5D6C88C1598FC1E89R9VEK" TargetMode="External"/><Relationship Id="rId12" Type="http://schemas.openxmlformats.org/officeDocument/2006/relationships/hyperlink" Target="consultantplus://offline/ref=A571645B3D8B125330520B1232653507F992E895902B6FFA2788DD721F4B8A34BE6AF5D6C88C1598FC158CR9V9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71645B3D8B125330520B1232653507F992E895902D68F02F88DD721F4B8A34BE6AF5D6C88C1598FC1E89R9VEK" TargetMode="External"/><Relationship Id="rId11" Type="http://schemas.openxmlformats.org/officeDocument/2006/relationships/hyperlink" Target="consultantplus://offline/ref=A571645B3D8B125330520B1232653507F992E895902B6FFA2788DD721F4B8A34BE6AF5D6C88C1598FC1988R9V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71645B3D8B125330520B1232653507F992E895902D68F02F88DD721F4B8A34BE6AF5D6C88C1598FC188ER9VAK" TargetMode="External"/><Relationship Id="rId10" Type="http://schemas.openxmlformats.org/officeDocument/2006/relationships/hyperlink" Target="consultantplus://offline/ref=A571645B3D8B12533052151F24096B0BFE91B09F962867AF72D7862F48428063F925AC978984R1V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71645B3D8B125330520B1232653507F992E895902B6FFA2788DD721F4B8A34BE6AF5D6C88C1598FC1B89R9V9K" TargetMode="External"/><Relationship Id="rId14" Type="http://schemas.openxmlformats.org/officeDocument/2006/relationships/hyperlink" Target="consultantplus://offline/ref=A571645B3D8B125330520B1232653507F992E895902D68F02F88DD721F4B8A34BE6AF5D6C88C1598FC1984R9V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2023-09-14T09:19:00Z</dcterms:created>
  <dcterms:modified xsi:type="dcterms:W3CDTF">2023-09-14T09:19:00Z</dcterms:modified>
</cp:coreProperties>
</file>