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AAB" w:rsidRDefault="00011AAB" w:rsidP="00011AAB">
      <w:pPr>
        <w:pStyle w:val="1"/>
        <w:shd w:val="clear" w:color="auto" w:fill="FFFFFF"/>
        <w:spacing w:before="0" w:beforeAutospacing="0" w:after="225" w:afterAutospacing="0"/>
        <w:rPr>
          <w:rFonts w:ascii="Georgia" w:hAnsi="Georgia"/>
          <w:color w:val="342E2F"/>
          <w:sz w:val="36"/>
          <w:szCs w:val="36"/>
        </w:rPr>
      </w:pPr>
      <w:r>
        <w:rPr>
          <w:rFonts w:ascii="Georgia" w:hAnsi="Georgia"/>
          <w:color w:val="342E2F"/>
          <w:sz w:val="36"/>
          <w:szCs w:val="36"/>
        </w:rPr>
        <w:t xml:space="preserve">Решение АГСД от 18.11.2015 № 51 "О внесении изменений в решение </w:t>
      </w:r>
      <w:proofErr w:type="spellStart"/>
      <w:r>
        <w:rPr>
          <w:rFonts w:ascii="Georgia" w:hAnsi="Georgia"/>
          <w:color w:val="342E2F"/>
          <w:sz w:val="36"/>
          <w:szCs w:val="36"/>
        </w:rPr>
        <w:t>Алейского</w:t>
      </w:r>
      <w:proofErr w:type="spellEnd"/>
      <w:r>
        <w:rPr>
          <w:rFonts w:ascii="Georgia" w:hAnsi="Georgia"/>
          <w:color w:val="342E2F"/>
          <w:sz w:val="36"/>
          <w:szCs w:val="36"/>
        </w:rPr>
        <w:t xml:space="preserve"> городского Собрания депутатов Алтайского края от 19.11.2014 г. № 53 «О введении земельного налога на территории муниципального образования город Алейск Алтайского края»"</w:t>
      </w:r>
    </w:p>
    <w:p w:rsidR="00011AAB" w:rsidRDefault="00011AAB" w:rsidP="00011AA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Российская Федерация</w:t>
      </w:r>
    </w:p>
    <w:p w:rsidR="00011AAB" w:rsidRDefault="00011AAB" w:rsidP="00011AA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292929"/>
          <w:sz w:val="21"/>
          <w:szCs w:val="21"/>
        </w:rPr>
        <w:t>Алейское</w:t>
      </w:r>
      <w:proofErr w:type="spellEnd"/>
      <w:r>
        <w:rPr>
          <w:rFonts w:ascii="Arial" w:hAnsi="Arial" w:cs="Arial"/>
          <w:b/>
          <w:bCs/>
          <w:color w:val="292929"/>
          <w:sz w:val="21"/>
          <w:szCs w:val="21"/>
        </w:rPr>
        <w:t xml:space="preserve"> городское Собрание депутатов Алтайского края</w:t>
      </w:r>
    </w:p>
    <w:p w:rsidR="00011AAB" w:rsidRDefault="00011AAB" w:rsidP="00011AA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РЕШЕНИЕ</w:t>
      </w:r>
    </w:p>
    <w:p w:rsidR="00011AAB" w:rsidRDefault="00011AAB" w:rsidP="00011A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  <w:u w:val="single"/>
        </w:rPr>
        <w:t>18.11.2015 № 51</w:t>
      </w:r>
    </w:p>
    <w:p w:rsidR="00011AAB" w:rsidRDefault="00011AAB" w:rsidP="00011A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г. Алейск</w:t>
      </w:r>
    </w:p>
    <w:p w:rsidR="00011AAB" w:rsidRDefault="00011AAB" w:rsidP="00011A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 xml:space="preserve">О внесении изменений в решение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Алейского</w:t>
      </w:r>
      <w:proofErr w:type="spellEnd"/>
      <w:r>
        <w:rPr>
          <w:rFonts w:ascii="Arial" w:hAnsi="Arial" w:cs="Arial"/>
          <w:color w:val="292929"/>
          <w:sz w:val="21"/>
          <w:szCs w:val="21"/>
        </w:rPr>
        <w:t xml:space="preserve"> городского Собрания депутатов Алтайского края от 19.11.2014 г. № 53 «О введении земельного налога на территории муниципального образования город Алейск Алтайского края»</w:t>
      </w:r>
    </w:p>
    <w:p w:rsidR="00011AAB" w:rsidRDefault="00011AAB" w:rsidP="00011A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 xml:space="preserve">Руководствуясь статьей 26 Устава муниципального образования город Алейск Алтайского края, в соответствии со статьей 387 части второй Налогового кодекса Российской Федерации,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Алейское</w:t>
      </w:r>
      <w:proofErr w:type="spellEnd"/>
      <w:r>
        <w:rPr>
          <w:rFonts w:ascii="Arial" w:hAnsi="Arial" w:cs="Arial"/>
          <w:color w:val="292929"/>
          <w:sz w:val="21"/>
          <w:szCs w:val="21"/>
        </w:rPr>
        <w:t xml:space="preserve"> городское Собрание депутатов Алтайского края</w:t>
      </w:r>
    </w:p>
    <w:p w:rsidR="00011AAB" w:rsidRDefault="00011AAB" w:rsidP="00011A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РЕШИЛО:</w:t>
      </w:r>
    </w:p>
    <w:p w:rsidR="00011AAB" w:rsidRDefault="00011AAB" w:rsidP="00011A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 xml:space="preserve">1. Внести в решение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Алейского</w:t>
      </w:r>
      <w:proofErr w:type="spellEnd"/>
      <w:r>
        <w:rPr>
          <w:rFonts w:ascii="Arial" w:hAnsi="Arial" w:cs="Arial"/>
          <w:color w:val="292929"/>
          <w:sz w:val="21"/>
          <w:szCs w:val="21"/>
        </w:rPr>
        <w:t xml:space="preserve"> городского Собрания депутатов Алтайского края от 19.11.2014 г. № 53 «О введении земельного налога на территории муниципального образования город Алейск Алтайского края» следующее изменение:</w:t>
      </w:r>
    </w:p>
    <w:p w:rsidR="00011AAB" w:rsidRDefault="00011AAB" w:rsidP="00011A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подпункт 2 пункта 2 изложить в новой редакции:</w:t>
      </w:r>
    </w:p>
    <w:p w:rsidR="00011AAB" w:rsidRDefault="00011AAB" w:rsidP="00011A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«2) 0,1 процента в отношении:</w:t>
      </w:r>
    </w:p>
    <w:p w:rsidR="00011AAB" w:rsidRDefault="00011AAB" w:rsidP="00011A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земельных участков, приобретенных (предоставленных) для дачного хозяйства;</w:t>
      </w:r>
    </w:p>
    <w:p w:rsidR="00011AAB" w:rsidRDefault="00011AAB" w:rsidP="00011A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земельных участков с разрешенным использованием для жилой застройки, находящихся в собственности, постоянном (бессрочном) пользовании категорий налогоплательщиков, указанных в </w:t>
      </w:r>
      <w:hyperlink r:id="rId6" w:history="1">
        <w:r>
          <w:rPr>
            <w:rStyle w:val="a6"/>
            <w:rFonts w:ascii="Arial" w:hAnsi="Arial" w:cs="Arial"/>
            <w:color w:val="014591"/>
            <w:sz w:val="21"/>
            <w:szCs w:val="21"/>
          </w:rPr>
          <w:t>пункте 5 статьи 391</w:t>
        </w:r>
      </w:hyperlink>
      <w:r>
        <w:rPr>
          <w:rFonts w:ascii="Arial" w:hAnsi="Arial" w:cs="Arial"/>
          <w:color w:val="292929"/>
          <w:sz w:val="21"/>
          <w:szCs w:val="21"/>
        </w:rPr>
        <w:t> Налогового кодекса Российской Федерации».</w:t>
      </w:r>
    </w:p>
    <w:p w:rsidR="00011AAB" w:rsidRDefault="00011AAB" w:rsidP="00011A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2. Настоящее решение вступает в силу с 1 января 2016 года, но не ранее чем по истечении одного месяца со дня его официального опубликования в газете «Маяк труда».</w:t>
      </w:r>
    </w:p>
    <w:p w:rsidR="00011AAB" w:rsidRDefault="00011AAB" w:rsidP="00011A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3. Опубликовать настоящее решение в газете «Маяк труда» и разместить на официальном сайте администрации города.</w:t>
      </w:r>
    </w:p>
    <w:p w:rsidR="00011AAB" w:rsidRDefault="00011AAB" w:rsidP="00011A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Глава города</w:t>
      </w:r>
    </w:p>
    <w:p w:rsidR="00011AAB" w:rsidRDefault="00011AAB" w:rsidP="00011A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А.П. Старовойтова</w:t>
      </w:r>
    </w:p>
    <w:p w:rsidR="001A2A2A" w:rsidRDefault="001A2A2A">
      <w:bookmarkStart w:id="0" w:name="_GoBack"/>
      <w:bookmarkEnd w:id="0"/>
    </w:p>
    <w:sectPr w:rsidR="001A2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133AA"/>
    <w:multiLevelType w:val="multilevel"/>
    <w:tmpl w:val="8C481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0E12C2"/>
    <w:multiLevelType w:val="multilevel"/>
    <w:tmpl w:val="C6DA3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C75030"/>
    <w:multiLevelType w:val="multilevel"/>
    <w:tmpl w:val="F2961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A969FB"/>
    <w:multiLevelType w:val="multilevel"/>
    <w:tmpl w:val="21622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A2A"/>
    <w:rsid w:val="00011AAB"/>
    <w:rsid w:val="001A2A2A"/>
    <w:rsid w:val="00B933A3"/>
    <w:rsid w:val="00F62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2A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33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A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933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link w:val="a5"/>
    <w:uiPriority w:val="10"/>
    <w:qFormat/>
    <w:rsid w:val="00F62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F62A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011A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2A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33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A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933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link w:val="a5"/>
    <w:uiPriority w:val="10"/>
    <w:qFormat/>
    <w:rsid w:val="00F62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F62A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011A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3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2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141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4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36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3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73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1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32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8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3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24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4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7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1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315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33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1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501EEC26A7628E24640A56509765D9AFDAA73EE0734B69C4CB86713D674EEE5DB97E2627D637130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2023-09-14T09:18:00Z</dcterms:created>
  <dcterms:modified xsi:type="dcterms:W3CDTF">2023-09-14T09:18:00Z</dcterms:modified>
</cp:coreProperties>
</file>