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2" w:rsidRDefault="00E818B2" w:rsidP="00E818B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Административный регламент</w:t>
      </w:r>
    </w:p>
    <w:p w:rsidR="00E818B2" w:rsidRDefault="00E818B2" w:rsidP="00E818B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предоставления комитетом по управлению муниципальным имуществом администрации города Алейска Алтайского края</w:t>
      </w:r>
    </w:p>
    <w:p w:rsidR="00E818B2" w:rsidRDefault="00E818B2" w:rsidP="00E818B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муниципальной услуги по предоставлению информации и выписок из реестра объектов муниципальной собственности</w:t>
      </w:r>
    </w:p>
    <w:p w:rsidR="00E818B2" w:rsidRDefault="00E818B2" w:rsidP="00E818B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города Алейска Алтайского края</w:t>
      </w:r>
    </w:p>
    <w:p w:rsidR="00E818B2" w:rsidRDefault="00E818B2" w:rsidP="00E818B2">
      <w:pPr>
        <w:pStyle w:val="hd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818B2" w:rsidRDefault="00E818B2" w:rsidP="00E818B2">
      <w:pPr>
        <w:pStyle w:val="hdr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1. Общие положения</w:t>
      </w:r>
    </w:p>
    <w:p w:rsidR="00E818B2" w:rsidRDefault="00E818B2" w:rsidP="00E818B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Административный регламент оказания комитетом по управлению муниципальным имуществом администрации города Алейска Алтайского края (далее – Комитет) муниципальной услуги по предоставлению информации и выписок из реестра объектов муниципальной собственности города Алейска Алтайского края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(далее – Административный регламент)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разработан в целях повышения качества и доступности предоставления комитетом по управлению муниципальным имуществом администрации города Алейска Алтайского края данной муниципальной услуги и определяет сроки и последовательность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действий (административных процедур).</w:t>
      </w:r>
    </w:p>
    <w:p w:rsidR="00E818B2" w:rsidRDefault="00E818B2" w:rsidP="00E818B2">
      <w:pPr>
        <w:pStyle w:val="hd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Предоставление муниципальной услуги осуществляется в отношении:</w:t>
      </w:r>
    </w:p>
    <w:p w:rsidR="00E818B2" w:rsidRDefault="00E818B2" w:rsidP="00E818B2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имущества, составляющего казну муниципального образования город Алейск Алтайского края, расположенного на территории;</w:t>
      </w:r>
    </w:p>
    <w:p w:rsidR="00E818B2" w:rsidRDefault="00E818B2" w:rsidP="00E818B2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муниципального недвижимого имущества и движимого имущества, принадлежащего правообладателям на соответствующем вещном праве (муниципальным учреждениям и муниципальным предприятиям).</w:t>
      </w:r>
    </w:p>
    <w:p w:rsidR="00E818B2" w:rsidRDefault="00E818B2" w:rsidP="00E818B2">
      <w:pPr>
        <w:pStyle w:val="hd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находящихся в муниципальной собственности акций, долей (вкладов) в уставном (складочном) капитале хозяйственных обществ и товариществ, в которых права акционера (участника) от имени муниципального образования город Алейск Алтайского края осуществляет Комитет;</w:t>
      </w:r>
    </w:p>
    <w:p w:rsidR="00E818B2" w:rsidRDefault="00E818B2" w:rsidP="00E818B2">
      <w:pPr>
        <w:pStyle w:val="hdr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земельных участков, находящихся в собственности муниципального образования город Алейск Алтайского края;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Потребителями муниципальной услуги (далее – Заявители) являются: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физические лица;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юридические лица;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органы государственной власти Российской Федерации и Алтайского края;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органы местного самоуправления.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818B2" w:rsidRDefault="00E818B2" w:rsidP="00E818B2">
      <w:pPr>
        <w:pStyle w:val="hdr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 Стандарт предоставления муниципальной услуги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2.1. Наименование муниципальной услуги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Муниципальная  услуга «Предоставление информации и выписок из  реестра объектов муниципальной собственности города Алейска  Алтайского края» (далее – Муниципальная услуга).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2.2. Наименование органа местного самоуправления, представляющего муниципальную услугу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Муниципальную услугу предоставляет комитет по управлению муниципальным имуществом администрации города Алейска Алтайского края (далее – Комитет).</w:t>
      </w:r>
    </w:p>
    <w:p w:rsidR="00E818B2" w:rsidRDefault="00E818B2" w:rsidP="00E818B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Юридический и почтовый адрес комитета:</w:t>
      </w:r>
    </w:p>
    <w:p w:rsidR="00E818B2" w:rsidRDefault="00E818B2" w:rsidP="00E818B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ул. Сердюка, 97,  г. Алейск, Алтайский край, 658130;</w:t>
      </w:r>
    </w:p>
    <w:p w:rsidR="00E818B2" w:rsidRDefault="00E818B2" w:rsidP="00E818B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Электронный адрес Комитета:</w:t>
      </w:r>
    </w:p>
    <w:p w:rsidR="00E818B2" w:rsidRDefault="00E818B2" w:rsidP="00E818B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  <w:lang w:val="en-US"/>
        </w:rPr>
        <w:t>e</w:t>
      </w:r>
      <w:r w:rsidRPr="00E818B2">
        <w:rPr>
          <w:rFonts w:ascii="Arial" w:hAnsi="Arial" w:cs="Arial"/>
          <w:color w:val="292929"/>
          <w:sz w:val="28"/>
          <w:szCs w:val="28"/>
        </w:rPr>
        <w:t>-</w:t>
      </w:r>
      <w:r>
        <w:rPr>
          <w:rFonts w:ascii="Arial" w:hAnsi="Arial" w:cs="Arial"/>
          <w:color w:val="292929"/>
          <w:sz w:val="28"/>
          <w:szCs w:val="28"/>
          <w:lang w:val="en-US"/>
        </w:rPr>
        <w:t>mail</w:t>
      </w:r>
      <w:proofErr w:type="gramEnd"/>
      <w:r w:rsidRPr="00E818B2">
        <w:rPr>
          <w:rFonts w:ascii="Arial" w:hAnsi="Arial" w:cs="Arial"/>
          <w:color w:val="292929"/>
          <w:sz w:val="28"/>
          <w:szCs w:val="28"/>
        </w:rPr>
        <w:t>:</w:t>
      </w:r>
      <w:r>
        <w:rPr>
          <w:rFonts w:ascii="Arial" w:hAnsi="Arial" w:cs="Arial"/>
          <w:color w:val="292929"/>
          <w:sz w:val="28"/>
          <w:szCs w:val="28"/>
          <w:lang w:val="en-US"/>
        </w:rPr>
        <w:t> </w:t>
      </w:r>
      <w:hyperlink r:id="rId6" w:history="1"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kumi</w:t>
        </w:r>
        <w:r w:rsidRPr="00E818B2">
          <w:rPr>
            <w:rStyle w:val="aa"/>
            <w:rFonts w:ascii="Arial" w:hAnsi="Arial" w:cs="Arial"/>
            <w:color w:val="014591"/>
            <w:sz w:val="28"/>
            <w:szCs w:val="28"/>
          </w:rPr>
          <w:t>_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aleisk</w:t>
        </w:r>
        <w:r w:rsidRPr="00E818B2">
          <w:rPr>
            <w:rStyle w:val="aa"/>
            <w:rFonts w:ascii="Arial" w:hAnsi="Arial" w:cs="Arial"/>
            <w:color w:val="014591"/>
            <w:sz w:val="28"/>
            <w:szCs w:val="28"/>
          </w:rPr>
          <w:t>@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mail</w:t>
        </w:r>
        <w:r w:rsidRPr="00E818B2">
          <w:rPr>
            <w:rStyle w:val="aa"/>
            <w:rFonts w:ascii="Arial" w:hAnsi="Arial" w:cs="Arial"/>
            <w:color w:val="014591"/>
            <w:sz w:val="28"/>
            <w:szCs w:val="28"/>
          </w:rPr>
          <w:t>.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ru</w:t>
        </w:r>
      </w:hyperlink>
    </w:p>
    <w:p w:rsidR="00E818B2" w:rsidRDefault="00E818B2" w:rsidP="00E818B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Адрес официального Интернет-сайта:«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E818B2" w:rsidRDefault="00E818B2" w:rsidP="00E818B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Контактный телефон: (38553)  22512</w:t>
      </w:r>
    </w:p>
    <w:p w:rsidR="00E818B2" w:rsidRDefault="00E818B2" w:rsidP="00E818B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График работы ежедневно, кроме субботы, воскресенья и нерабочих праздничных дней, с 8.30 до 17.30, обед – с 12.45 до 14.00.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2.3. Результат предоставления муниципальной услуги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Результатом оказания Муниципальной услуги является предоставление запрашиваемой информации и выписок из реестра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объектов муниципальной собственности города Алейска  Алтайского края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>.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2.4. Срок предоставления Муниципальной услуги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Предельный срок предоставления Муниципальной услуги в виде: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выписок из реестра объектов муниципальной собственности города Алейска  Алтайского края– 15 рабочих дней со дня регистрации заявления (запроса);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обобщенной информации из реестра объектов муниципальной собственности города Алейска  Алтайского края – 30 календарных дней со дня регистрации заявления (запроса).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2.5. Правовые основания для предоставления муниципальной услуги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</w:t>
      </w:r>
      <w:proofErr w:type="gramEnd"/>
      <w:r>
        <w:rPr>
          <w:rFonts w:ascii="Arial" w:hAnsi="Arial" w:cs="Arial"/>
          <w:color w:val="292929"/>
          <w:sz w:val="21"/>
          <w:szCs w:val="21"/>
        </w:rPr>
        <w:t>: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Конституцией Российской Федерации;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Гражданским кодексом Российской Федерации;</w:t>
      </w:r>
    </w:p>
    <w:p w:rsidR="00E818B2" w:rsidRDefault="00E818B2" w:rsidP="00E818B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E818B2" w:rsidRDefault="00E818B2" w:rsidP="00E818B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Положением о порядке управления объектами муниципальной собственности города Алейска, утвержденным постановлением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25.05.2005 №52;</w:t>
      </w:r>
    </w:p>
    <w:p w:rsidR="00E818B2" w:rsidRDefault="00E818B2" w:rsidP="00E818B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Положением об учете и ведении реестра объектов муниципальной собственности города Алейска, утвержденным постановлением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Алтайского края от 25.05.2005 №53;</w:t>
      </w:r>
    </w:p>
    <w:p w:rsidR="00E818B2" w:rsidRDefault="00E818B2" w:rsidP="00E818B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Положением о муниципальной казне муниципального образования городского округа «город Алейск»,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21.12.2005 №139;</w:t>
      </w:r>
    </w:p>
    <w:p w:rsidR="00E818B2" w:rsidRDefault="00E818B2" w:rsidP="00E818B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Положением о комитете по управлению муниципальным имуществом администрации города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  от 24.12.2008 №117.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2.6.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Предоставление информации и выписок из реестра 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объектов муниципальной собственности города Алейска Алтайского края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осуществляется на основании заявления (запроса) Заявителя на имя председателя Комитета в письменной форме или в форме электронного документа. К заявлению (запросу) могут прилагаться документы и материалы по теме запроса либо их копии.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Заявление (запрос) о предоставлении информации об объектах учета в соответствии со следующими требованиями: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Заявление (запрос) на получение информации должно содержать: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фамилию, имя, отчество (последнее - при наличии)  физического лица либо полное наименование юридического лица, обращающегося за получением информации, почтовый адрес;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почтовый адрес, если ответ должен быть направлен в письменной форме, или адрес электронной почты, если ответ должен быть направлен в форме электронного документа;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реквизиты документа, удостоверяющего личность физического лица или представителя Заявителя;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место регистрации для юридического лица или место проживания, пребывания для физического лица;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реквизиты документа, подтверждающего полномочия представителя Заявителя;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характеристики объекта муниципального имущества города Алейска, позволяющие его однозначно определить (наименование, адресные ориентиры, кадастровый или реестровый номер);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цель предоставления запрашиваемой информации (для регистрации права, обращения в судебные органы и т.д.);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количество необходимых экземпляров выписок и информаций;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способ получения результатов Муниципальной услуги (почтовое отправление, личное обращение, в форме электронного документа);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подпись Заявителя или уполномоченного представителя.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2.7. Перечень оснований для отказа в приеме документов, необходимых для предоставления Муниципальной услуги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Основаниями для отказа в приеме документов, необходимых для оказания Муниципальной услуги, являются: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2.7.1 Рассмотрение заявления (запроса) не входит в компетенцию Комитета;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2.7.2 Отсутствие в оформляемых документах и бланках фамилии, имени и отчества (последнее - при наличии) заявителя, почтового адреса.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2.8.Перечень оснований для отказа в предоставлении муниципальной услуги и при получении результата предоставления муниципальной услуги.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Должностное лицо Комитета вправе отказать Заявителю в следующих случаях: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отсутствие в заявлении (запросе) каких-либо сведений, перечисленных в пункте 2.6 Административного регламента;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обращения с заявлением о прекращении рассмотрения заявления (запроса); 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 отсутствие в реестре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 города Алейска Алтайского края запрашиваемой информации</w:t>
      </w:r>
      <w:proofErr w:type="gramEnd"/>
      <w:r>
        <w:rPr>
          <w:rFonts w:ascii="Arial" w:hAnsi="Arial" w:cs="Arial"/>
          <w:color w:val="292929"/>
          <w:sz w:val="26"/>
          <w:szCs w:val="26"/>
        </w:rPr>
        <w:t>;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обращении заявителя содержатся нецензурные либо оскорбительные выражения, угрозы жизни, здоровью и имуществу должностных лиц Комитета, а также членов их семей.</w:t>
      </w:r>
    </w:p>
    <w:p w:rsidR="00E818B2" w:rsidRDefault="00E818B2" w:rsidP="00E818B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2.9. Муниципальная услуга предоставляется бесплатно.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2.10 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Время ожидания в очереди при подаче заявления (запроса) должно занимать не более 20 минут, а при получении документов – не более 15 минут.</w:t>
      </w:r>
    </w:p>
    <w:p w:rsidR="00E818B2" w:rsidRDefault="00E818B2" w:rsidP="00E818B2">
      <w:pPr>
        <w:pStyle w:val="punct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Продолжительность приема у должностного лица не должна превышать 15 минут при подаче заявления (запроса) по каждому документу по предоставлению Муниципальной услуги.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2.11 Срок регистрации заявления (запроса)  заявителя о предоставлении Муниципальной услуги.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Сотрудник Комитета, ответственный за прием и регистрацию документов, в течение двух дней осуществляет регистрацию поступившего заявления (запроса) с описью прилагаемых к нему документов  и передает их на визирование председателю Комитета или заместителю председателя Комитета в соответствии с утвержденным распределением обязанностей.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 2.12 Требования к помещениям, в которых предоставляются муниципальные  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Доступность для заявителей обеспечивается удобным местоположением Комитета.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помещениях обеспечено: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доступ к основным нормативным правовым актам, регламентирующим полномочия и сферу компетенции Комитета;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доступ к нормативным правовым актам, регулирующим оказание муниципальной услуги, наличие письменных принадлежностей, бумаги формата А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4</w:t>
      </w:r>
      <w:proofErr w:type="gramEnd"/>
      <w:r>
        <w:rPr>
          <w:rFonts w:ascii="Arial" w:hAnsi="Arial" w:cs="Arial"/>
          <w:color w:val="292929"/>
          <w:sz w:val="26"/>
          <w:szCs w:val="26"/>
        </w:rPr>
        <w:t>;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Место ожидания оборудовано столом, стулом для возможности оформления документов, информационным стендом.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 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3.1 Последовательность действий, осуществляемых в ходе предоставления Муниципальной услуги.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Предоставление Муниципальной услуги включает в себя следующие действия: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прием и регистрация письменного заявления (запроса), необходимого для оказания Муниципальной услуги, с описью прилагаемых документов;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визирование заявления (запроса) на предоставление Муниципальной услуги председателем комитета;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экспертиза представленных в заявлении (запросе) сведений;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подготовка и выдача результатов предоставления Муниципальной услуги;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приостановление предоставления Муниципальной услуги;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отказ в предоставлении Муниципальной услуги.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3.1.1 Прием и регистрация письменного заявления (запроса), необходимого для оказания Муниципальной услуги.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Основанием для приема и регистрации заявления (запроса) на предоставление выписки из реестра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 города Алейска Алтайского края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или обобщенной информации из реестра объектов муниципальной собственности города Алейска Алтайского края об объекте учета является его поступление в Комитет.</w:t>
      </w:r>
    </w:p>
    <w:p w:rsidR="00E818B2" w:rsidRDefault="00E818B2" w:rsidP="00E818B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Заявление (запрос) в форме электронного документа направляется по электронной почте по адресу: </w:t>
      </w:r>
      <w:hyperlink r:id="rId7" w:history="1"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kumi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_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aleisk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@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mail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.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ru</w:t>
        </w:r>
      </w:hyperlink>
    </w:p>
    <w:p w:rsidR="00E818B2" w:rsidRDefault="00E818B2" w:rsidP="00E818B2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Факсимильное письменное заявление (запрос) направляется по следующему номеру: (38553) </w:t>
      </w:r>
      <w:r>
        <w:rPr>
          <w:rFonts w:ascii="Arial" w:hAnsi="Arial" w:cs="Arial"/>
          <w:color w:val="000000"/>
          <w:sz w:val="21"/>
          <w:szCs w:val="21"/>
        </w:rPr>
        <w:t>22-8-70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Сотрудник Комитета, ответственный за прием и регистрацию документов Комитета, в течение двух дней осуществляет регистрацию поступившего заявления (запроса) и передает их на визирование председателю Комитета или заместителю председателя Комитета в соответствии с утвержденным распределением обязанностей.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При предоставлении Заявителем второго экземпляра заявления (запроса) сотрудник Комитета, ответственный за прием и регистрацию документов, производит соответствующую отметку на втором экземпляре, предоставленном Заявителем.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3.1.2 Визирование председателем Комитета (заместителем председателя Комитета) заявления (запроса) на предоставление Муниципальной услуги.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Комитета (заместитель председателя Комитета) в течение двух рабочих дней визирует заявление (запрос) путем оформления резолюции, в которой указывается должностное лицо, ответственное за предоставление Муниципальной услуги.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После визирования резолюция и заявление (запрос) передается сотруднику, ответственному за прием и регистрацию документов, который в пределах рабочего дня осуществляет их передачу должностному лицу, указанному в резолюции (ответственному за предоставление Муниципальной услуги) для исполнения.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3.1.3 Основанием для проведения экспертизы является поступление должностному лицу, ответственному за предоставление Муниципальной услуги, резолюции и заявления (запроса).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Должностное лицо в течение десяти рабочих дней проверяет наличие в заявлении (запросе) сведений соответствующих требованиям настоящего Административного регламента, указанным в настоящем Административном регламенте.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3.1.4 Подготовка результатов предоставления Муниципальной услуги к выдаче.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При соответствии сведений установленным требованиям, должностное лицо, ответственное за подготовку результатов предоставления Муниципальной услуги, проверяет в реестре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 города Алейска Алтайского края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наличие объектов, указанных в письменном заявлении (запросе) и готовит соответствующий ответ: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обобщенную информацию о наличии (отсутствии) в реестре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 города Алейска Алтайского края сведений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запрошенных объектах;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выписку из Реестра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 города Алейска Алтайского края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запрошенных объектах.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Должностное лицо, ответственное за подготовку результатов предоставления Муниципальной услуги, готовит 2 обязательных экземпляра документа и передает их на подпись председателю Комитета (заместителю председателя Комитета). В случае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,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если заявитель в заявлении (запросе) указал дополнительное количество экземпляров, то сотрудник  подготавливает их дополнительно.  После подписания документа и  регистрации: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один экземпляр с визами хранится в исходящей документации Комитета;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второй (либо  дополнительное количество, указанное в заявлении (запросе))   экземпляр направляется Заявителю в соответствии со способом получения результатов Муниципальной услуги, указанному в заявлении (запросе) на предоставление Муниципальной услуги (личное обращение, почтовое отправление, в форме электронного документа);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Сотрудник комитета, ответственный за прием и регистрацию документов, регистрирует ответ на заявление в журнале регистрации исходящей корреспонденции комитета.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3.1.5.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 случае установления факта несоответствия указанных в заявлении (запросе) сведений установленным требованиям, сотрудник, ответственный за проведение экспертизы, в письменной форме уведомляет Заявителя о наличии препятствий для предоставления Муниципальной услуги, излагает содержание выявленных недостатков в представленных сведениях и предлагает принять меры по их устранению.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Копия уведомления прилагается к заявлению (запросу).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данном случае предоставление Муниципальной услуги приостанавливается.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Если Заявитель в течение 30 дней с момента уведомления не предоставил соответствующие сведения, сотрудник, ответственный за проведение экспертизы, осуществляет подготовку уведомления об отказе в предоставлении Муниципальной услуги.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3.1.6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 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случае наличия фактов, указанных в пункте 2.8 настоящего Административного регламента, сотрудник, ответственный за проведение экспертизы, формирует на официальном бланке письменное уведомление об отказе в предоставлении Муниципальной услуги с указанием причины, </w:t>
      </w:r>
      <w:r>
        <w:rPr>
          <w:rFonts w:ascii="Arial" w:hAnsi="Arial" w:cs="Arial"/>
          <w:color w:val="000000"/>
          <w:sz w:val="26"/>
          <w:szCs w:val="26"/>
        </w:rPr>
        <w:t>послужившей основанием для отказа в предоставлении </w:t>
      </w:r>
      <w:r>
        <w:rPr>
          <w:rFonts w:ascii="Arial" w:hAnsi="Arial" w:cs="Arial"/>
          <w:color w:val="292929"/>
          <w:sz w:val="26"/>
          <w:szCs w:val="26"/>
        </w:rPr>
        <w:t>Муниципальной услуги.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После подготовки письменного уведомления об отказе в предоставлении Муниципальной услуги сотрудник, ответственный за проведение экспертизы, передает его на подпись председателю Комитета (заместителю председателя Комитета).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Подписанное и зарегистрированное сообщение направляется почтой, электронной почтой  или передается лично Заявителю.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Сообщение об отказе должно быть подписано и отправлено заявителю в течение 30 дней с момента регистрации заявления (запроса).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E818B2" w:rsidRDefault="00E818B2" w:rsidP="00E818B2">
      <w:pPr>
        <w:pStyle w:val="lstm"/>
        <w:shd w:val="clear" w:color="auto" w:fill="FFFFFF"/>
        <w:spacing w:before="0" w:beforeAutospacing="0" w:after="0" w:afterAutospacing="0"/>
        <w:ind w:left="142" w:firstLine="578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b/>
          <w:bCs/>
          <w:color w:val="292929"/>
          <w:sz w:val="21"/>
          <w:szCs w:val="21"/>
        </w:rPr>
        <w:t>4.</w:t>
      </w:r>
      <w:r>
        <w:rPr>
          <w:rFonts w:ascii="Arial" w:hAnsi="Arial" w:cs="Arial"/>
          <w:i/>
          <w:iCs/>
          <w:color w:val="292929"/>
          <w:sz w:val="21"/>
          <w:szCs w:val="21"/>
        </w:rPr>
        <w:t> </w:t>
      </w:r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Формы </w:t>
      </w:r>
      <w:proofErr w:type="gramStart"/>
      <w:r>
        <w:rPr>
          <w:rFonts w:ascii="Arial" w:hAnsi="Arial" w:cs="Arial"/>
          <w:b/>
          <w:bCs/>
          <w:color w:val="292929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b/>
          <w:bCs/>
          <w:color w:val="292929"/>
          <w:sz w:val="21"/>
          <w:szCs w:val="21"/>
        </w:rPr>
        <w:t xml:space="preserve"> исполнением Административного регламента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Текущий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работниками Комитета, осуществляется председателем Комитета иди заместителем председателя Комитета в отсутствие первого.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Персональная ответственность сотрудника Комитета закрепляется в его должностной инструкции в соответствии с требованиями законодательства.</w:t>
      </w:r>
    </w:p>
    <w:p w:rsidR="00E818B2" w:rsidRDefault="00E818B2" w:rsidP="00E818B2">
      <w:pPr>
        <w:pStyle w:val="2"/>
        <w:shd w:val="clear" w:color="auto" w:fill="FFFFFF"/>
        <w:spacing w:before="0" w:beforeAutospacing="0" w:after="0" w:afterAutospacing="0"/>
        <w:ind w:left="4860"/>
        <w:jc w:val="center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6"/>
          <w:szCs w:val="26"/>
        </w:rPr>
        <w:t> </w:t>
      </w:r>
    </w:p>
    <w:p w:rsidR="00E818B2" w:rsidRDefault="00E818B2" w:rsidP="00E818B2">
      <w:pPr>
        <w:pStyle w:val="2"/>
        <w:shd w:val="clear" w:color="auto" w:fill="FFFFFF"/>
        <w:spacing w:before="0" w:beforeAutospacing="0" w:after="0" w:afterAutospacing="0"/>
        <w:ind w:left="540"/>
        <w:jc w:val="center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6"/>
          <w:szCs w:val="26"/>
        </w:rPr>
        <w:t>5. Досудебный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818B2" w:rsidRDefault="00E818B2" w:rsidP="00E818B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5.1.1 Заявители могут обратиться с жалобой на действия (бездействие) должностного лица Комитета и решения, осуществляемые (принятые) в ходе предоставления Муниципальной услуги в письменной форме или форме электронного документа, направленного в адрес Комитета по электронной почте, а также  в форме устного обращения с использованием средств телефонной связи по номеру телефона, указанному в пункте 2.2. настоящего Административного регламента.</w:t>
      </w:r>
      <w:proofErr w:type="gramEnd"/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5.1.2 Должностные лица Комитета, участвующие в предоставлении Муниципальной услуги, проводят личный прием лиц, желающих обратиться с жалобой.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Личный прием должностными лицами, ответственными или уполномоченными работниками Комитета проводится в рабочее время согласно графику работы, указанному в п.2.2 настоящего Административного регламента.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5.1.3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 П</w:t>
      </w:r>
      <w:proofErr w:type="gramEnd"/>
      <w:r>
        <w:rPr>
          <w:rFonts w:ascii="Arial" w:hAnsi="Arial" w:cs="Arial"/>
          <w:color w:val="292929"/>
          <w:sz w:val="26"/>
          <w:szCs w:val="26"/>
        </w:rPr>
        <w:t>ри обращении Заявителями в письменной форме, срок рассмотрения жалобы не должен превышать 30 дней с момента регистрации обращения.</w:t>
      </w:r>
    </w:p>
    <w:p w:rsidR="00E818B2" w:rsidRDefault="00E818B2" w:rsidP="00E818B2">
      <w:pPr>
        <w:pStyle w:val="con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В случае</w:t>
      </w:r>
      <w:proofErr w:type="gramStart"/>
      <w:r>
        <w:rPr>
          <w:color w:val="292929"/>
          <w:sz w:val="26"/>
          <w:szCs w:val="26"/>
        </w:rPr>
        <w:t>,</w:t>
      </w:r>
      <w:proofErr w:type="gramEnd"/>
      <w:r>
        <w:rPr>
          <w:color w:val="292929"/>
          <w:sz w:val="26"/>
          <w:szCs w:val="26"/>
        </w:rPr>
        <w:t xml:space="preserve"> если по обращению требуется провести проверку, срок рассмотрения жалобы может быть продлен, но не более чем на 30 дней по решению председателя Комитета. О продлении срока рассмотрения жалобы Заявитель уведомляется письменно с указанием причин продления.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5.1.4 Обращение (жалоба) Заявителя в письменной форме должно содержать следующую информацию:</w:t>
      </w:r>
    </w:p>
    <w:p w:rsidR="00E818B2" w:rsidRDefault="00E818B2" w:rsidP="00E818B2">
      <w:pPr>
        <w:pStyle w:val="con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наименование органа,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наименование юридического лица, которым подается жалоба,  почтовый адрес по которому должен быть направлен ответ, уведомление о переадресации обращения, излагает суть жалобы</w:t>
      </w:r>
      <w:r>
        <w:rPr>
          <w:rFonts w:ascii="Arial" w:hAnsi="Arial" w:cs="Arial"/>
          <w:color w:val="292929"/>
          <w:sz w:val="26"/>
          <w:szCs w:val="26"/>
        </w:rPr>
        <w:t> (</w:t>
      </w:r>
      <w:r>
        <w:rPr>
          <w:color w:val="292929"/>
          <w:sz w:val="26"/>
          <w:szCs w:val="26"/>
        </w:rPr>
        <w:t>обстоятельства, на основании которых Заявитель считает, что нарушены его права, свободы и</w:t>
      </w:r>
      <w:proofErr w:type="gramEnd"/>
      <w:r>
        <w:rPr>
          <w:color w:val="292929"/>
          <w:sz w:val="26"/>
          <w:szCs w:val="26"/>
        </w:rPr>
        <w:t xml:space="preserve"> законные интересы, созданы препятствия к их реализации либо незаконно возложена какая-либо обязанность),</w:t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color w:val="292929"/>
          <w:sz w:val="26"/>
          <w:szCs w:val="26"/>
        </w:rPr>
        <w:t>ставит личную подпись и дату.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случае необходимости в подтверждение своих доводов гражданин  либо юридическое лицо прилагает к письменному обращению документы и материалы либо их копии.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 </w:t>
      </w:r>
      <w:hyperlink r:id="rId8" w:history="1">
        <w:r>
          <w:rPr>
            <w:rStyle w:val="aa"/>
            <w:rFonts w:ascii="Arial" w:hAnsi="Arial" w:cs="Arial"/>
            <w:color w:val="000000"/>
            <w:sz w:val="26"/>
            <w:szCs w:val="26"/>
          </w:rPr>
          <w:t>порядке</w:t>
        </w:r>
      </w:hyperlink>
      <w:r>
        <w:rPr>
          <w:rFonts w:ascii="Arial" w:hAnsi="Arial" w:cs="Arial"/>
          <w:color w:val="000000"/>
          <w:sz w:val="26"/>
          <w:szCs w:val="26"/>
        </w:rPr>
        <w:t>, </w:t>
      </w:r>
      <w:r>
        <w:rPr>
          <w:rFonts w:ascii="Arial" w:hAnsi="Arial" w:cs="Arial"/>
          <w:color w:val="292929"/>
          <w:sz w:val="26"/>
          <w:szCs w:val="26"/>
        </w:rPr>
        <w:t xml:space="preserve">установленном  федеральным законом от 25.05.2006 № 59-ФЗ.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5.1.5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 П</w:t>
      </w:r>
      <w:proofErr w:type="gramEnd"/>
      <w:r>
        <w:rPr>
          <w:rFonts w:ascii="Arial" w:hAnsi="Arial" w:cs="Arial"/>
          <w:color w:val="292929"/>
          <w:sz w:val="26"/>
          <w:szCs w:val="26"/>
        </w:rPr>
        <w:t>о результатам рассмотрения жалобы должностное лицо, ответственный или уполномоченный работник Комитета принимает решение об удовлетворении требований Заявителя и о признании неправомерными действий (бездействия) либо об отказе в удовлетворении жалобы.</w:t>
      </w:r>
    </w:p>
    <w:p w:rsidR="00E818B2" w:rsidRDefault="00E818B2" w:rsidP="00E818B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5.1.6 Обращение Заявителей не рассматривается в случаях:</w:t>
      </w:r>
    </w:p>
    <w:p w:rsidR="00E818B2" w:rsidRDefault="00E818B2" w:rsidP="00E818B2">
      <w:pPr>
        <w:pStyle w:val="con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отсутствия сведений о лице, обратившемся с жалобой (фамилия, имя, отчество физического лица (последнее - при наличии), наименование юридического лица), почтового адреса, электронного адреса по которому должен быть направлен ответ.</w:t>
      </w:r>
    </w:p>
    <w:p w:rsidR="00E818B2" w:rsidRDefault="00E818B2" w:rsidP="00E818B2">
      <w:pPr>
        <w:pStyle w:val="con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Письменный ответ с указанием причин отказа в рассмотрении жалобы направляется Заявителю не позднее 15 дней с момента ее регистрации.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5.1.7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 В</w:t>
      </w:r>
      <w:proofErr w:type="gramEnd"/>
      <w:r>
        <w:rPr>
          <w:rFonts w:ascii="Arial" w:hAnsi="Arial" w:cs="Arial"/>
          <w:color w:val="292929"/>
          <w:sz w:val="26"/>
          <w:szCs w:val="26"/>
        </w:rPr>
        <w:t>се обращения об обжаловании действий (бездействия) и решений, осуществляемых (принятых) в ходе предоставления Муниципальной услуги на основании настоящего регламента, фиксируются в журнале регистрации исходящей корреспонденции:</w:t>
      </w:r>
    </w:p>
    <w:p w:rsidR="00E818B2" w:rsidRDefault="00E818B2" w:rsidP="00E818B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5.1.8 Обращения Заявителя считаются разрешенными, если рассмотрены все поставленные в них вопросы, приняты необходимые меры и даны письменные и (или) устные ответы по существу всех поставленных в обращении вопросов.</w:t>
      </w:r>
    </w:p>
    <w:p w:rsidR="000F1512" w:rsidRPr="00766A63" w:rsidRDefault="000F1512" w:rsidP="00766A63">
      <w:bookmarkStart w:id="0" w:name="_GoBack"/>
      <w:bookmarkEnd w:id="0"/>
    </w:p>
    <w:sectPr w:rsidR="000F1512" w:rsidRPr="00766A63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D5351"/>
    <w:rsid w:val="006E325F"/>
    <w:rsid w:val="007044CC"/>
    <w:rsid w:val="00766A63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;dst=1000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_alei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aleis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2023-11-04T06:47:00Z</dcterms:created>
  <dcterms:modified xsi:type="dcterms:W3CDTF">2023-11-04T06:47:00Z</dcterms:modified>
</cp:coreProperties>
</file>