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Административный регламент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предоставления комитетом по управлению муниципальным имуществом администрации города Алейска Алтайского края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муниципальной услуги по предоставлению информации об объектах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недвижимого имущества,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находящихся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в муниципальной собственности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и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предназначенных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для сдачи в аренду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ind w:left="720" w:hanging="36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Общие положения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1.1. Наименование муниципальной услуги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 Административный регламент (далее – «Регламент») предоставления комитетом по управлению муниципальным имуществом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администрации города Алейска Алтайского края муниципальной услуги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по предоставлению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 (далее – «муниципальная услуга»), определяет сроки и последовательность действий (административных процедур).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Наименование муниципальной услуги: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предоставление информации об объектах недвижимого имущества, находящихся в муниципальной собственности и предназначенных для сдачи в аренду (далее – «информация»).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1.2. Нормативное правовое регулирование предоставления муниципальной услуги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а) Конституцией Российской Федерации;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б) Законом Российской Федерации от 27.07.2010 № 210-ФЗ «Об организации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предоставления государственных и муниципальных услуг»;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в) Федеральным законом от 02.05.2006 № 59-ФЗ «О порядке рассмотрения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обращений граждан Российской Федерации»;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г) Положением о порядке управления объектами муниципальной собственности города Алейска, утвержденным постановлением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25.05.2005 №52;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д) Положением о порядке передачи в аренду имущества, являющегося собственностью муниципального образования город Алейск Алтайского края»,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20.05.2010 №11-ГСД;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е) Положением о комитете по управлению муниципальным имуществом администрации города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  от 24.12.2008 №117.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Результаты предоставления муниципальной услуги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1.3. Результатами предоставления муниципальной услуги являются: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а)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б) отказ в предоставлении муниципальной услуги.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1.4. Юридическими фактами, которыми заканчивается предоставление муниципальной услуги, являются: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а) получение заявителем информации;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б) принятие заявителем решения об участии в торгах на право заключения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договора аренды муниципального помещения;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в) рассмотрение возможности заключить договор аренды муниципального имущества (без торгов).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1.5. Получателями муниципальной услуги являются физические и юридические лица.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ind w:left="720" w:hanging="36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2.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Требования к порядку предоставления муниципальной услуги</w:t>
      </w:r>
    </w:p>
    <w:p w:rsidR="00BE64A7" w:rsidRDefault="00BE64A7" w:rsidP="00BE64A7">
      <w:pPr>
        <w:shd w:val="clear" w:color="auto" w:fill="FFFFFF"/>
        <w:ind w:left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2.1. Порядок информирования о правилах предоставления муниципальной услуги: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Место нахождения комитета по управлению муниципальным имуществом администрации города Алейска Алтайского края (далее - Комитет) и его почтовый адрес: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ул. Сердюка, 97,  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г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лейск</w:t>
      </w:r>
      <w:proofErr w:type="spellEnd"/>
      <w:r>
        <w:rPr>
          <w:rFonts w:ascii="Arial" w:hAnsi="Arial" w:cs="Arial"/>
          <w:color w:val="292929"/>
          <w:sz w:val="28"/>
          <w:szCs w:val="28"/>
        </w:rPr>
        <w:t>, Алтайский край, 658130;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Электронный адрес Комитета: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  <w:lang w:val="en-US"/>
        </w:rPr>
        <w:t>e</w:t>
      </w:r>
      <w:r>
        <w:rPr>
          <w:rFonts w:ascii="Arial" w:hAnsi="Arial" w:cs="Arial"/>
          <w:color w:val="292929"/>
          <w:sz w:val="28"/>
          <w:szCs w:val="28"/>
        </w:rPr>
        <w:t>-</w:t>
      </w:r>
      <w:r>
        <w:rPr>
          <w:rFonts w:ascii="Arial" w:hAnsi="Arial" w:cs="Arial"/>
          <w:color w:val="292929"/>
          <w:sz w:val="28"/>
          <w:szCs w:val="28"/>
          <w:lang w:val="en-US"/>
        </w:rPr>
        <w:t>mail</w:t>
      </w:r>
      <w:proofErr w:type="gramEnd"/>
      <w:r>
        <w:rPr>
          <w:rFonts w:ascii="Arial" w:hAnsi="Arial" w:cs="Arial"/>
          <w:color w:val="292929"/>
          <w:sz w:val="28"/>
          <w:szCs w:val="28"/>
        </w:rPr>
        <w:t>: </w:t>
      </w:r>
      <w:hyperlink r:id="rId6" w:history="1"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kumi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_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aleisk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@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mail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.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ru</w:t>
        </w:r>
      </w:hyperlink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Адрес официального Интернет-сайта:«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Контактный телефон: (38553)  22512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График работы ежедневно, кроме субботы, воскресенья и нерабочих праздничных дней, с 8.30 до 17.30, обед – с 12.45 до 14.00.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2.2. Информация о правилах предоставления муниципальной услуги предоставляется (размещается):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 личном обращении;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телефону (38553) 22512;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письменным запросам;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 электронной почте </w:t>
      </w:r>
      <w:hyperlink r:id="rId7" w:history="1"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kumi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_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aleisk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@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mail</w:t>
        </w:r>
        <w:r>
          <w:rPr>
            <w:rStyle w:val="aa"/>
            <w:rFonts w:ascii="Arial" w:hAnsi="Arial" w:cs="Arial"/>
            <w:color w:val="014591"/>
            <w:sz w:val="28"/>
            <w:szCs w:val="28"/>
          </w:rPr>
          <w:t>.</w:t>
        </w:r>
        <w:r>
          <w:rPr>
            <w:rStyle w:val="aa"/>
            <w:rFonts w:ascii="Arial" w:hAnsi="Arial" w:cs="Arial"/>
            <w:color w:val="014591"/>
            <w:sz w:val="28"/>
            <w:szCs w:val="28"/>
            <w:lang w:val="en-US"/>
          </w:rPr>
          <w:t>ru</w:t>
        </w:r>
      </w:hyperlink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официальном сайте:«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2.3. Информация о правилах предоставления муниципальной услуги предоставляется бесплатно.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2.4. Письменные обращения, а также обращения, направленные по электронной почте, о правилах предоставления муниципальной услуги рассматриваются в срок, не превышающий 30 дней с момента регистрации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обращения.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Время ожидания для получения информации о правилах предоставления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муниципальной услуги при личном обращении не должно превышать 20 минут. 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вопросам. Ответ на телефонный звонок должен содержать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информацию о наименовании органа, в который позвонил получатель информации о правилах предоставления муниципальной услуги, фамилии, имени, отчестве и должности специалиста, принявшего телефонный вызов. Время разговора не должно превышать 10 минут.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2.5. Сроки предоставления муниципальной услуги: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Максимально допустимые сроки предоставления муниципальной услуги не должны превышать 30 дней с момента регистрации обращения заявителя о предоставлении информации (далее – обращение заявителя). </w:t>
      </w:r>
      <w:r>
        <w:rPr>
          <w:rFonts w:ascii="Arial" w:hAnsi="Arial" w:cs="Arial"/>
          <w:color w:val="000000"/>
          <w:sz w:val="28"/>
          <w:szCs w:val="28"/>
        </w:rPr>
        <w:t>Обращение, поступившее в форме электронного документа, подлежит рассмотрению в </w:t>
      </w:r>
      <w:hyperlink r:id="rId8" w:history="1">
        <w:r>
          <w:rPr>
            <w:rStyle w:val="aa"/>
            <w:rFonts w:ascii="Arial" w:hAnsi="Arial" w:cs="Arial"/>
            <w:color w:val="014591"/>
            <w:sz w:val="28"/>
            <w:szCs w:val="28"/>
          </w:rPr>
          <w:t>порядке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, установленном Федеральным законом «О порядке рассмотрения обращений граждан Российской Федерации» от 02.05.2006 N 59-ФЗ.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E64A7" w:rsidRDefault="00BE64A7" w:rsidP="00BE64A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2.6. Информация о документах, необходимых для предоставления муниципальной услуги: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Для предоставления информации заявитель направляет (подает) заявление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в произвольной форме либо на бланке Комитета с указанием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необходимых</w:t>
      </w:r>
      <w:proofErr w:type="gramEnd"/>
    </w:p>
    <w:p w:rsidR="00BE64A7" w:rsidRDefault="00BE64A7" w:rsidP="00BE64A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данных, а также контактного телефона и адреса заявителя.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 обращении физического лица, заявителю необходимо предъявить документ, удостоверяющий личность, а уполномоченным представителям юридического лица – документы, подтверждающие регистрацию юридического лица, и надлежаще оформленную доверенность.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Если в заявлении не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указаны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фамилия заявителя и почтовый адрес, по которому должна быть направлена информация, ответ на заявление не дается.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2.7. Требования к оформлению документов, необходимых для предоставления муниципальной услуги: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Дата направления заявления определяется: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случае отправки по почте – по дате отправления (почтовому штемпелю);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случае доставки нарочным – по дате регистрации в Комитете.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Заявление адресуется на имя председателя Комитета, оформляется на бланке Комитета либо в произвольной форме за подписью заявителя.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заявлении указываются следующие сведения: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фамилия, имя отчество (для физических лиц);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полное наименование организации, фамилия, имя, отчество руководителя (для юридических лиц);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почтовый адрес заявителя (организации), контактный телефон.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2.8. Требования к предоставлению муниципальной услуги: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Муниципальная услуга предоставляется по обращению заявителя бесплатно и неоднократно.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Муниципальный служащий Комитета, уполномоченный осуществлять предоставление муниципальной услуги (далее – муниципальный </w:t>
      </w:r>
      <w:r>
        <w:rPr>
          <w:rFonts w:ascii="Arial" w:hAnsi="Arial" w:cs="Arial"/>
          <w:color w:val="292929"/>
          <w:sz w:val="28"/>
          <w:szCs w:val="28"/>
        </w:rPr>
        <w:lastRenderedPageBreak/>
        <w:t>служащий), несет персональную ответственность за соблюдение требований настоящего Регламента.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2.9. Требования к оборудованию мест предоставления муниципальной услуги: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Исполнение муниципальной услуги осуществляется в помещении Комитета.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Помещения для предоставления муниципальной услуги обеспечиваются необходимыми оборудованием (средствами электронно-вычислительной техники, средствами связи, включая Интернет, оргтехникой), канцелярскими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принадлежностями, информационными и справочными материалами. Рабочие места муниципальных служащих оснащаются настенными вывесками или настольными табличками с указанием фамилии, имени, отчества и должности.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Места предоставления муниципальной услуги оборудуются в соответствии с требованиями санитарных норм и правил, с учетом используемого оборудования.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2.10. Перечень оснований для отказа в предоставлении муниципальной услуги: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предоставлении муниципальной услуги может быть отказано по одному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из следующих оснований: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обращение заявителя не содержит фамилии лица (для физических лиц),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наименования организации (для юридических лиц), направивших обращение,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почтового адреса или адреса электронной почты, по которому должен быть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направлен ответ;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- текст обращения заявителя не поддается прочтению;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- в обращении заявителя содержатся нецензурные либо оскорбительные выражения, угрозы жизни, здоровью и имуществу должностных лиц Комитета, а также членов их семей.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Административные процедуры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3.1. Описание последовательности действий (административных процедур)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 предоставлении муниципальной услуги: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Основанием для начала предоставления муниципальной услуги, является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поступление в Комитет заявления в соответствии с пунктом 2.7. настоящего регламента.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Муниципальный служащий проверяет соответствие заявления требованиям, изложенным в пункте 2.7. настоящего Регламента. Максимальный срок выполнения действия, предусмотренного настоящим пунктом, не должен превышать 4 часа.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Муниципальный служащий принимает решение о предоставлении или отказе в предоставлении муниципальной услуги в соответствии с основанием, указанным в пункте 2.10. настоящего Регламента. Максимальный срок выполнения вышеназванного действия не должен превышать 1 час.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случае принятия решения о предоставлении муниципальной услуги муниципальный служащий подготавливает информацию об объектах недвижимого имущества, находящихся в муниципальной собственности и предназначенных для сдачи в аренду. Максимальный срок выполнения вышеуказанного действия не должен превышать 10 дней.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ind w:left="720" w:hanging="36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 xml:space="preserve">Порядок и формы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контроля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предоставлением муниципальной услуги</w:t>
      </w:r>
    </w:p>
    <w:p w:rsidR="00BE64A7" w:rsidRDefault="00BE64A7" w:rsidP="00BE64A7">
      <w:pPr>
        <w:shd w:val="clear" w:color="auto" w:fill="FFFFFF"/>
        <w:ind w:left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4.1. Текущий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совершением действий по исполнению муниципальной услуги осуществляется председателем Комитета.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4.2. Текущий контроль осуществляется путем проведения проверок соблюдения и исполнения муниципальными служащими положений настоящего Регламента.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4.3.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4.4. По результатам проведенных проверок при выявлении нарушений прав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заявителей, а также установленного настоящим Регламентом порядка, к виновным лицам применяются меры ответственности в соответствии с действующим законодательством Российской Федерации.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4.5. Проверки могут быть плановыми и внеплановыми. Проверка может проводиться по конкретному обращению заявителя.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4.6. Для проверки полноты и качества предоставления муниципальной услуги председателем Комитета формируется рабочая группа, в состав которой включаются муниципальные служащие. 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 Порядок обжалования действий (бездействия) и решений,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осуществляемых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при исполнении Административного регламента</w:t>
      </w:r>
    </w:p>
    <w:p w:rsidR="00BE64A7" w:rsidRDefault="00BE64A7" w:rsidP="00BE64A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5.1. Обжалование действий (бездействия) и решений должностных лиц,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5.2. Заявитель в своей жалобе в обязательном порядке указывает: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фамилию, имя отчество (для физических лиц);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полное наименование организации, фамилию, имя, отчество руководителя (для юридических лиц);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почтовый адрес, по которому должен быть направлен ответ;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изложение сути жалобы;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личную подпись и дату.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5.3. Комитет 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Комитет вправе запрашивать в установленном законодательством порядке, необходимые для рассмотрения жалобы документы и материалы в других органах и у иных должностных лиц; 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5.4. Ответ на жалобу подписывается председателем Комитета.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Ответ на жалобу, поступившую в Комитет, направляется по почтовому адресу, указанному в обращении.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5.5. Письменная жалоба, поступившая в Комитет, рассматривается в течение 30 календарных дней со дня регистрации жалобы. В исключительных случаях срок рассмотрения жалобы может быть продлен, но не более чем на 30 календарных дней, с уведомлением заявителя, направившего жалобу.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Комитет при получении письменной жалобы, в которой содержатся нецензурные либо оскорбительные выражения, угрозы имуществу, жизни, здоровью должностного лица, а также членов его семьи, вправе оставить обращение без ответа по существу поставленных вопросов и сообщить заявителю, направившему жалобу, о недопустимости злоупотребления правом.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Если текст жалобы не поддается прочтению, ответ на обращение не дается, и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оно не подлежит рассмотрению. О данном решении, в течение 7 календарных дней со дня регистрации обращения уведомляется заявитель, направивший жалобу, если его фамилия и почтовый адрес поддаются прочтению. Если в жалобе заявителя содержится вопрос, на который ему многократно давались письменные ответы по существу в связи с ранее направляемыми жалобами,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 при этом в жалобе не приводятся новые доводы или обстоятельства, председатель Комитета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Комитет. О данном решении уведомляется заявитель, направивший обращение.</w:t>
      </w:r>
    </w:p>
    <w:p w:rsidR="00BE64A7" w:rsidRDefault="00BE64A7" w:rsidP="00BE64A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5.6. Действие (бездействие) и решения должностных лиц Комитета, осуществляемые (принятые) в ходе выполнения настоящего Регламента, могут быть обжалованы в судебном порядке.</w:t>
      </w:r>
    </w:p>
    <w:p w:rsidR="00BE64A7" w:rsidRDefault="00BE64A7" w:rsidP="00BE64A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1512" w:rsidRPr="00766A63" w:rsidRDefault="000F1512" w:rsidP="00766A63">
      <w:bookmarkStart w:id="0" w:name="_GoBack"/>
      <w:bookmarkEnd w:id="0"/>
    </w:p>
    <w:sectPr w:rsidR="000F1512" w:rsidRPr="00766A63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10751E"/>
    <w:rsid w:val="001B1815"/>
    <w:rsid w:val="00214BE8"/>
    <w:rsid w:val="00215376"/>
    <w:rsid w:val="00224536"/>
    <w:rsid w:val="00256EAA"/>
    <w:rsid w:val="002C5AB0"/>
    <w:rsid w:val="00396466"/>
    <w:rsid w:val="003D1835"/>
    <w:rsid w:val="003D5A65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D5351"/>
    <w:rsid w:val="006E325F"/>
    <w:rsid w:val="007044CC"/>
    <w:rsid w:val="00766A63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E818B2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;dst=1000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_alei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aleis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2023-11-04T06:47:00Z</dcterms:created>
  <dcterms:modified xsi:type="dcterms:W3CDTF">2023-11-04T06:47:00Z</dcterms:modified>
</cp:coreProperties>
</file>