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76" w:rsidRDefault="00215376" w:rsidP="0021537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</w:t>
      </w:r>
      <w:r>
        <w:rPr>
          <w:rFonts w:ascii="Arial" w:hAnsi="Arial" w:cs="Arial"/>
          <w:color w:val="292929"/>
          <w:sz w:val="26"/>
          <w:szCs w:val="26"/>
        </w:rPr>
        <w:t>УТВЕРЖДЕНО распоряжением</w:t>
      </w:r>
    </w:p>
    <w:p w:rsidR="00215376" w:rsidRDefault="00215376" w:rsidP="0021537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председателя комитета</w:t>
      </w:r>
    </w:p>
    <w:p w:rsidR="00215376" w:rsidRDefault="00215376" w:rsidP="0021537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по управлению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муниципальным</w:t>
      </w:r>
      <w:proofErr w:type="gramEnd"/>
    </w:p>
    <w:p w:rsidR="00215376" w:rsidRDefault="00215376" w:rsidP="00215376">
      <w:pPr>
        <w:shd w:val="clear" w:color="auto" w:fill="FFFFFF"/>
        <w:ind w:left="5664" w:right="-365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имуществом администрации города Алейска Алтайского края</w:t>
      </w:r>
    </w:p>
    <w:p w:rsidR="00215376" w:rsidRDefault="00215376" w:rsidP="00215376">
      <w:pPr>
        <w:shd w:val="clear" w:color="auto" w:fill="FFFFFF"/>
        <w:ind w:left="5664" w:right="-365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от 14.06.2011 № 21</w:t>
      </w:r>
    </w:p>
    <w:p w:rsidR="00215376" w:rsidRDefault="00215376" w:rsidP="0021537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5376" w:rsidRDefault="00215376" w:rsidP="0021537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Документация об аукционе</w:t>
      </w:r>
    </w:p>
    <w:p w:rsidR="00215376" w:rsidRDefault="00215376" w:rsidP="0021537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на право заключения договоров аренды в отношении</w:t>
      </w:r>
    </w:p>
    <w:p w:rsidR="00215376" w:rsidRDefault="00215376" w:rsidP="0021537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объектов муниципальной собственности</w:t>
      </w:r>
    </w:p>
    <w:p w:rsidR="00215376" w:rsidRDefault="00215376" w:rsidP="0021537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5376" w:rsidRDefault="00215376" w:rsidP="0021537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 Общие положения</w:t>
      </w:r>
    </w:p>
    <w:p w:rsidR="00215376" w:rsidRDefault="00215376" w:rsidP="0021537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1.1. Комитет по управлению муниципальным имуществом администрации города Алейска Алтайского края (далее - Организатор аукциона) проводит аукцион на право заключения договоров аренды в отношении следующих объектов муниципальной собственности:</w:t>
      </w:r>
    </w:p>
    <w:p w:rsidR="00215376" w:rsidRDefault="00215376" w:rsidP="0021537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5376" w:rsidRDefault="00215376" w:rsidP="00215376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Лот №1. </w:t>
      </w:r>
      <w:r>
        <w:rPr>
          <w:rFonts w:ascii="Arial" w:hAnsi="Arial" w:cs="Arial"/>
          <w:color w:val="292929"/>
          <w:sz w:val="26"/>
          <w:szCs w:val="26"/>
        </w:rPr>
        <w:t xml:space="preserve">Продажа права на заключение договора аренды на нежилое помещение на первом этаже в здании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Алейской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центральной районной больницы по ул.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им.В.Олешко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>, 30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Характеристика объекта: нежилое помещение на первом этаже в здании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Алейской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центральной районной больницы общей площадью 8 кв. метров.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Начальная (минимальная) цена лота в размере ежемесячного платежа без НДС 806,67 руб.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Величина повышения начальной цены («шаг аукциона»): 40,33 руб.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Срок договора аренды: 11 месяцев.</w:t>
      </w:r>
    </w:p>
    <w:p w:rsidR="00215376" w:rsidRDefault="00215376" w:rsidP="0021537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Целевое назначение имущества: розничная торговля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5376" w:rsidRDefault="00215376" w:rsidP="00215376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lastRenderedPageBreak/>
        <w:t>Лот №2. </w:t>
      </w:r>
      <w:r>
        <w:rPr>
          <w:rFonts w:ascii="Arial" w:hAnsi="Arial" w:cs="Arial"/>
          <w:color w:val="292929"/>
          <w:sz w:val="26"/>
          <w:szCs w:val="26"/>
        </w:rPr>
        <w:t>Продажа права на заключение договора аренды на часть холла в здании администрации по ул. Сердюка, 97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Характеристика объекта: нежилое помещение на первом этаже здания администрации общей площадью 5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.м</w:t>
      </w:r>
      <w:proofErr w:type="gramEnd"/>
      <w:r>
        <w:rPr>
          <w:rFonts w:ascii="Arial" w:hAnsi="Arial" w:cs="Arial"/>
          <w:color w:val="292929"/>
          <w:sz w:val="26"/>
          <w:szCs w:val="26"/>
        </w:rPr>
        <w:t>етров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Начальная (минимальная) цена лота в размере ежемесячного платежа без НДС 679,17 руб.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Величина повышения начальной цены («шаг аукциона»): 33,96 руб.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Срок договора аренды: 11 месяцев</w:t>
      </w:r>
    </w:p>
    <w:p w:rsidR="00215376" w:rsidRDefault="00215376" w:rsidP="0021537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Целевое назначение имущества: розничная торговля.</w:t>
      </w:r>
    </w:p>
    <w:p w:rsidR="00215376" w:rsidRDefault="00215376" w:rsidP="0021537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5376" w:rsidRDefault="00215376" w:rsidP="00215376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Лот №3. </w:t>
      </w:r>
      <w:r>
        <w:rPr>
          <w:rFonts w:ascii="Arial" w:hAnsi="Arial" w:cs="Arial"/>
          <w:color w:val="292929"/>
          <w:sz w:val="26"/>
          <w:szCs w:val="26"/>
        </w:rPr>
        <w:t xml:space="preserve">Продажа права на заключение договора аренды на нежилое помещение по пер.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Парковый</w:t>
      </w:r>
      <w:proofErr w:type="gramEnd"/>
      <w:r>
        <w:rPr>
          <w:rFonts w:ascii="Arial" w:hAnsi="Arial" w:cs="Arial"/>
          <w:color w:val="292929"/>
          <w:sz w:val="26"/>
          <w:szCs w:val="26"/>
        </w:rPr>
        <w:t>, 53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Характеристика объекта: нежилое помещение в административном здании общей площадью 100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.м</w:t>
      </w:r>
      <w:proofErr w:type="gramEnd"/>
      <w:r>
        <w:rPr>
          <w:rFonts w:ascii="Arial" w:hAnsi="Arial" w:cs="Arial"/>
          <w:color w:val="292929"/>
          <w:sz w:val="26"/>
          <w:szCs w:val="26"/>
        </w:rPr>
        <w:t>етра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Начальная (минимальная) цена лота в размере ежемесячного платежа без НДС 5250,00 руб.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Величина повышения начальной цены («шаг аукциона»): 262,50 руб.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Срок договора аренды: 11 месяцев                      </w:t>
      </w:r>
    </w:p>
    <w:p w:rsidR="00215376" w:rsidRDefault="00215376" w:rsidP="0021537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Целевое назначение имущества: под офис.</w:t>
      </w:r>
    </w:p>
    <w:p w:rsidR="00215376" w:rsidRDefault="00215376" w:rsidP="00215376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Лот № 4. </w:t>
      </w:r>
      <w:r>
        <w:rPr>
          <w:rFonts w:ascii="Arial" w:hAnsi="Arial" w:cs="Arial"/>
          <w:color w:val="292929"/>
          <w:sz w:val="26"/>
          <w:szCs w:val="26"/>
        </w:rPr>
        <w:t xml:space="preserve">Продажа права на заключение договора аренды на нежилое помещение по пер.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Парковый</w:t>
      </w:r>
      <w:proofErr w:type="gramEnd"/>
      <w:r>
        <w:rPr>
          <w:rFonts w:ascii="Arial" w:hAnsi="Arial" w:cs="Arial"/>
          <w:color w:val="292929"/>
          <w:sz w:val="26"/>
          <w:szCs w:val="26"/>
        </w:rPr>
        <w:t>, 53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Характеристика объекта: нежилое помещение в административном здании общей площадью 94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.м</w:t>
      </w:r>
      <w:proofErr w:type="gramEnd"/>
      <w:r>
        <w:rPr>
          <w:rFonts w:ascii="Arial" w:hAnsi="Arial" w:cs="Arial"/>
          <w:color w:val="292929"/>
          <w:sz w:val="26"/>
          <w:szCs w:val="26"/>
        </w:rPr>
        <w:t>етра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Начальная (минимальная) цена лота в размере ежемесячного платежа без НДС 4935,00 руб.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Величина повышения начальной цены («шаг аукциона»): 246,75 руб.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Срок договора аренды: 11 месяцев                      </w:t>
      </w:r>
    </w:p>
    <w:p w:rsidR="00215376" w:rsidRDefault="00215376" w:rsidP="0021537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Целевое назначение имущества: под офис.</w:t>
      </w:r>
    </w:p>
    <w:p w:rsidR="00215376" w:rsidRDefault="00215376" w:rsidP="00215376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</w:t>
      </w:r>
    </w:p>
    <w:p w:rsidR="00215376" w:rsidRDefault="00215376" w:rsidP="00215376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Лот №5. </w:t>
      </w:r>
      <w:r>
        <w:rPr>
          <w:rFonts w:ascii="Arial" w:hAnsi="Arial" w:cs="Arial"/>
          <w:color w:val="292929"/>
          <w:sz w:val="26"/>
          <w:szCs w:val="26"/>
        </w:rPr>
        <w:t>Продажа права на заключение договора аренды на здание по ул. Линейная, 76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Характеристика объекта: здание столярного цеха, общей площадью 205,4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.м</w:t>
      </w:r>
      <w:proofErr w:type="gramEnd"/>
      <w:r>
        <w:rPr>
          <w:rFonts w:ascii="Arial" w:hAnsi="Arial" w:cs="Arial"/>
          <w:color w:val="292929"/>
          <w:sz w:val="26"/>
          <w:szCs w:val="26"/>
        </w:rPr>
        <w:t>етра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Начальная (минимальная) цена лота в размере ежемесячного платежа без НДС: 11947,43 руб.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Величина повышения начальной цены («шаг аукциона»): 597,37 руб.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Срок договора аренды: 11 месяцев</w:t>
      </w:r>
    </w:p>
    <w:p w:rsidR="00215376" w:rsidRDefault="00215376" w:rsidP="0021537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Целевое назначение имущества: для производственной деятельности</w:t>
      </w:r>
    </w:p>
    <w:p w:rsidR="00215376" w:rsidRDefault="00215376" w:rsidP="00215376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</w:t>
      </w:r>
    </w:p>
    <w:p w:rsidR="00215376" w:rsidRDefault="00215376" w:rsidP="00215376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Лот № 6. </w:t>
      </w:r>
      <w:r>
        <w:rPr>
          <w:rFonts w:ascii="Arial" w:hAnsi="Arial" w:cs="Arial"/>
          <w:color w:val="292929"/>
          <w:sz w:val="26"/>
          <w:szCs w:val="26"/>
        </w:rPr>
        <w:t xml:space="preserve">Продажа права на заключение договора аренды на нежилое помещение на первом этаже жилого дома по ул. им.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В.Олешко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>, 72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Характеристика объекта: нежилое помещение в здании, общей площадью 5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.м</w:t>
      </w:r>
      <w:proofErr w:type="gramEnd"/>
      <w:r>
        <w:rPr>
          <w:rFonts w:ascii="Arial" w:hAnsi="Arial" w:cs="Arial"/>
          <w:color w:val="292929"/>
          <w:sz w:val="26"/>
          <w:szCs w:val="26"/>
        </w:rPr>
        <w:t>етра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Начальная (минимальная) цена лота в размере ежемесячного платежа без НДС: 504,17 руб.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Величина повышения начальной цены («шаг аукциона»): 25,21 руб.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Срок договора аренды: 11 месяцев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Целевое назначение имущества: розничная торговля.</w:t>
      </w:r>
    </w:p>
    <w:p w:rsidR="00215376" w:rsidRDefault="00215376" w:rsidP="0021537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договором аренды.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1.2. Аукцион проводится в здании администрации города Алейска по адресу: г. Алейск, ул. Сердюка, 97, 2 этаж (зал заседаний) 02.08.2011 в 14.15 час.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1.3. Заявки на участие в аукционе рассматриваются комиссией по проведению конкурсов и аукционов в комитете по управлению муниципальным имуществом администрации города Алейска по адресу: г. Алейск, ул. Сердюка, 97,  1 этаж,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№11 29.07.2011 в 10 час 00 мин.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1.4. Заявки на участие в аукционе подаются по адресу: г. Алейск, ул. Сердюка, 97, 1 этаж, каб.№11.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Заявки подаются с 17 июня 2011 года по 28 июля 2011 года каждый день кроме субботы и воскресенья с 9.00 до 12.45 и с 14.00 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до</w:t>
      </w:r>
      <w:proofErr w:type="gramEnd"/>
      <w:r>
        <w:rPr>
          <w:rFonts w:ascii="Arial" w:hAnsi="Arial" w:cs="Arial"/>
          <w:color w:val="292929"/>
          <w:sz w:val="26"/>
          <w:szCs w:val="26"/>
        </w:rPr>
        <w:t> 17.00.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1.5. Осмотр имущества, права на которое передаются по договору аренды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</w:t>
      </w:r>
      <w:proofErr w:type="gramEnd"/>
      <w:r>
        <w:rPr>
          <w:rFonts w:ascii="Arial" w:hAnsi="Arial" w:cs="Arial"/>
          <w:color w:val="292929"/>
          <w:sz w:val="26"/>
          <w:szCs w:val="26"/>
        </w:rPr>
        <w:t>беспечивает Организатор аукциона ежедневно в рабочее время (ул. Сердюка, 97, тел. (38553) 22512. Плата за осмотр имущества не взимается.</w:t>
      </w:r>
    </w:p>
    <w:p w:rsidR="00215376" w:rsidRDefault="00215376" w:rsidP="00215376">
      <w:pPr>
        <w:shd w:val="clear" w:color="auto" w:fill="FFFFFF"/>
        <w:ind w:firstLine="90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5376" w:rsidRDefault="00215376" w:rsidP="00215376">
      <w:pPr>
        <w:shd w:val="clear" w:color="auto" w:fill="FFFFFF"/>
        <w:ind w:firstLine="90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5376" w:rsidRDefault="00215376" w:rsidP="00215376">
      <w:pPr>
        <w:shd w:val="clear" w:color="auto" w:fill="FFFFFF"/>
        <w:ind w:firstLine="90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 Требования к участнику аукциона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2.3. Организатор аукциона вправе запрашивать информацию и документы в целях проверки соответствия участника аукциона требованиям, 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2.4. В случае установления факта недостоверности сведений, содержащихся в документах, представленных заявителем или участником аукциона, комиссия по проведению конкурсов и аукционов  отстраняет такого заявителя или участника аукциона от участия в аукционе на любом этапе его проведения.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2.5. Заявитель не допускается комиссией по проведению конкурсов и аукционов к участию в аукционе в случаях: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2) несоответствия требованиям, указанным в пункте 2.2. документации об аукционе;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3) невнесения задатка, если требование о внесении задатка указано в извещении о проведен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ии ау</w:t>
      </w:r>
      <w:proofErr w:type="gramEnd"/>
      <w:r>
        <w:rPr>
          <w:rFonts w:ascii="Arial" w:hAnsi="Arial" w:cs="Arial"/>
          <w:color w:val="292929"/>
          <w:sz w:val="26"/>
          <w:szCs w:val="26"/>
        </w:rPr>
        <w:t>кциона;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4)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6)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7)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5376" w:rsidRDefault="00215376" w:rsidP="0021537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 Порядок подачи и отзыва</w:t>
      </w:r>
    </w:p>
    <w:p w:rsidR="00215376" w:rsidRDefault="00215376" w:rsidP="0021537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заявок на участие в аукционе</w:t>
      </w:r>
    </w:p>
    <w:p w:rsidR="00215376" w:rsidRDefault="00215376" w:rsidP="0021537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3.1. Заявка на участие в аукционе подается в срок и по форме, установленной настоящей документацией об аукционе (Приложение №1).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3.2. Заявка на участие в аукционе должна содержать: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1) сведения и документы о заявителе, подавшем такую заявку: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</w:t>
      </w:r>
      <w:r>
        <w:rPr>
          <w:rFonts w:ascii="Arial" w:hAnsi="Arial" w:cs="Arial"/>
          <w:color w:val="292929"/>
          <w:sz w:val="26"/>
          <w:szCs w:val="26"/>
        </w:rPr>
        <w:lastRenderedPageBreak/>
        <w:t>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г) копии учредительных документов заявителя (для юридических лиц);</w:t>
      </w:r>
      <w:proofErr w:type="gramEnd"/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2) документы или копии документов, подтверждающие внесение задатка, в случае если в документации об аукционе содержится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требование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внесении задатка (платежное поручение, подтверждающее перечисление задатка).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3.3. Заявитель вправе подать только одну заявку в отношении каждого предмета аукциона (лота).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3.4.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ии ау</w:t>
      </w:r>
      <w:proofErr w:type="gramEnd"/>
      <w:r>
        <w:rPr>
          <w:rFonts w:ascii="Arial" w:hAnsi="Arial" w:cs="Arial"/>
          <w:color w:val="292929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3.5.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В случае если было установлено требование о внесении задатка, организатор аукциона возвращает задаток указанным заявителям в течение пяти рабочих дней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с даты подписания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протокола аукциона.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3.6. Заявитель вправе отозвать заявку в любое время до установленных даты и времени начала рассмотрения заявок на участие в аукционе. В случае если было установлено требование о внесении задатка, организатор аукциона возвращает задаток указанному заявителю в течение пяти рабочих дней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с даты поступления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организатору аукциона уведомления об отзыве заявки на участие в аукционе.</w:t>
      </w:r>
    </w:p>
    <w:p w:rsidR="00215376" w:rsidRDefault="00215376" w:rsidP="0021537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В случае если  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5376" w:rsidRDefault="00215376" w:rsidP="0021537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 Разъяснение положений документации об аукционе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4.1. Любое заинтересованное лицо вправе направить в письменной форме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позднее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чем за три рабочих дня до даты окончания срока подачи заявок на участие в аукционе.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4.2. В течение одного дня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с даты направления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215376" w:rsidRDefault="00215376" w:rsidP="00215376">
      <w:pPr>
        <w:shd w:val="clear" w:color="auto" w:fill="FFFFFF"/>
        <w:ind w:firstLine="90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15376" w:rsidRDefault="00215376" w:rsidP="00215376">
      <w:pPr>
        <w:shd w:val="clear" w:color="auto" w:fill="FFFFFF"/>
        <w:ind w:firstLine="90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 Прочие положения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 xml:space="preserve">5.1.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Арендная плата по заключаемому по итогам аукциона договору аренды вносится арендатором ежеквартально до 10 числа первого месяца каждого квартала путем перечисления денежный средств на расчетный счет, указанный в договоре аренды.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Обязанность по оплате платежей считается исполненной с момента зачисления всей суммы на счет Арендодателя.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5.2. Арендная плата по договору аренды не является фиксированной и может быть изменена с учетом цели использования нежилого помещения, а также подлежит ежегодной индексации с учетом уровня инфляции.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 соответствии с нормами действующего законодательства цена заключенного по итогам аукциона договора аренды не может быть пересмотрена сторонами в сторону уменьшения.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5.3. Победитель аукциона должен подписать проект договора аренды в течение 10 рабочих  дней с момента оформления протокола аукциона.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Проекты договоров по каждому лоту (№1-№6) являются неотъемлемой частью настоящей документации об аукционе (прилагаются).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5.4.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215376" w:rsidRDefault="00215376" w:rsidP="00215376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0F1512" w:rsidRPr="002C5AB0" w:rsidRDefault="000F1512" w:rsidP="002C5AB0">
      <w:bookmarkStart w:id="0" w:name="_GoBack"/>
      <w:bookmarkEnd w:id="0"/>
    </w:p>
    <w:sectPr w:rsidR="000F1512" w:rsidRPr="002C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1B1815"/>
    <w:rsid w:val="00215376"/>
    <w:rsid w:val="002C5AB0"/>
    <w:rsid w:val="00396466"/>
    <w:rsid w:val="003D1835"/>
    <w:rsid w:val="003D5A65"/>
    <w:rsid w:val="00421E47"/>
    <w:rsid w:val="00430557"/>
    <w:rsid w:val="00445CEE"/>
    <w:rsid w:val="004F6DA3"/>
    <w:rsid w:val="00573AFE"/>
    <w:rsid w:val="005C535C"/>
    <w:rsid w:val="0066486D"/>
    <w:rsid w:val="00697AEC"/>
    <w:rsid w:val="006D5351"/>
    <w:rsid w:val="006E325F"/>
    <w:rsid w:val="00796423"/>
    <w:rsid w:val="007B2245"/>
    <w:rsid w:val="007B241E"/>
    <w:rsid w:val="00816DB7"/>
    <w:rsid w:val="00881EE4"/>
    <w:rsid w:val="008C1367"/>
    <w:rsid w:val="008F67A7"/>
    <w:rsid w:val="009128D2"/>
    <w:rsid w:val="00912FBE"/>
    <w:rsid w:val="00932C4B"/>
    <w:rsid w:val="009A0068"/>
    <w:rsid w:val="009A0CBD"/>
    <w:rsid w:val="00A26CAC"/>
    <w:rsid w:val="00AE2406"/>
    <w:rsid w:val="00B24BD8"/>
    <w:rsid w:val="00B763CE"/>
    <w:rsid w:val="00BE25AA"/>
    <w:rsid w:val="00C636BF"/>
    <w:rsid w:val="00CD78AA"/>
    <w:rsid w:val="00E2013C"/>
    <w:rsid w:val="00E34111"/>
    <w:rsid w:val="00E6065F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2023-11-04T06:30:00Z</dcterms:created>
  <dcterms:modified xsi:type="dcterms:W3CDTF">2023-11-04T06:30:00Z</dcterms:modified>
</cp:coreProperties>
</file>