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9E" w:rsidRDefault="0077259E" w:rsidP="0077259E">
      <w:pPr>
        <w:pStyle w:val="1"/>
        <w:shd w:val="clear" w:color="auto" w:fill="FFFFFF"/>
        <w:spacing w:before="0" w:after="225"/>
        <w:rPr>
          <w:rFonts w:ascii="Georgia" w:hAnsi="Georgia"/>
          <w:color w:val="342E2F"/>
          <w:sz w:val="36"/>
          <w:szCs w:val="36"/>
        </w:rPr>
      </w:pPr>
      <w:r>
        <w:rPr>
          <w:rFonts w:ascii="Georgia" w:hAnsi="Georgia"/>
          <w:color w:val="342E2F"/>
          <w:sz w:val="36"/>
          <w:szCs w:val="36"/>
        </w:rPr>
        <w:t>Информация о результатах контрольных мероприятий, проведённых комитетом по финансам, налоговой и кредитной политике администрации города Алейска за 2020 год</w:t>
      </w:r>
    </w:p>
    <w:p w:rsidR="0077259E" w:rsidRDefault="0077259E" w:rsidP="0077259E">
      <w:pPr>
        <w:pStyle w:val="date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0"/>
        <w:rPr>
          <w:rFonts w:ascii="Arial" w:hAnsi="Arial" w:cs="Arial"/>
          <w:b/>
          <w:bCs/>
          <w:color w:val="6A6A6A"/>
          <w:sz w:val="17"/>
          <w:szCs w:val="17"/>
        </w:rPr>
      </w:pPr>
      <w:r>
        <w:rPr>
          <w:rFonts w:ascii="Arial" w:hAnsi="Arial" w:cs="Arial"/>
          <w:b/>
          <w:bCs/>
          <w:color w:val="6A6A6A"/>
          <w:sz w:val="17"/>
          <w:szCs w:val="17"/>
        </w:rPr>
        <w:t>21 января 2021</w:t>
      </w:r>
    </w:p>
    <w:p w:rsidR="0077259E" w:rsidRDefault="0077259E" w:rsidP="0077259E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Информация о результатах контрольных мероприятий, проведённых комитетом по финансам, налоговой и кредитной политике администрации города Алейска за 2020 год</w:t>
      </w:r>
    </w:p>
    <w:p w:rsidR="0077259E" w:rsidRDefault="0077259E" w:rsidP="0077259E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В соответствии с Положением о комитете по финансам, налоговой и кредитной политике администрации города Алейска, утвержденного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Алтайского края от 19.05.2010 № 36, комитет по финансам, налоговой и кредитной политике администрации города Алейска (далее Комитет) осуществляет внутренний муниципальный финансовый контроль в сфере бюджетных правоотношений и контроль за соблюдением законодательства Российской Федерации и иных нормативных правовых актов о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контрактной системе в сфере закупок товаров (работ, услуг) для обеспечения муниципальных нужд.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2020 году Комитетом в рамках внутреннего муниципального финансового контроля было проведено 9 плановых контрольных мероприятий. В структурных подразделениях администрации – 4, в акционерных обществах – 1, в муниципальных бюджетных учреждениях – 4 (по отрасли «Образование»). Общая сумма бюджетных средств, проверенных в ходе контрольных мероприятий 147 154 тыс. рублей.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В рамках осуществления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соблюдением законодательства о контрактной системе в сфере закупок было проведено 3 плановых проверки. Проверки проведены в структурных подразделениях администрации – 1, в муниципальных бюджетных учреждениях - 2 (по отрасли «Образование»). В ходе указанных контрольных мероприятий общая стоимость проверенных закупок составила 21 221 тыс. рублей.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 результатам проведенных проверок объектам контроля были направлены: акты с указанием выявленных нарушений действующего законодательства Российской Федерации; представления с требованием принять меры по устранению причин и условий выявленных нарушений; предписания с требованием устранить выявленные нарушения и их недопущению в дальнейшем.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информация о контрольных мероприятиях, проведенных Комитетом в сфере закупок, </w:t>
      </w:r>
      <w:r>
        <w:rPr>
          <w:rFonts w:ascii="Arial" w:hAnsi="Arial" w:cs="Arial"/>
          <w:color w:val="292929"/>
          <w:sz w:val="26"/>
          <w:szCs w:val="26"/>
        </w:rPr>
        <w:lastRenderedPageBreak/>
        <w:t>размещается на официальном сайте Единой информационной системы в сфере закупок (</w:t>
      </w:r>
      <w:hyperlink w:history="1">
        <w:r>
          <w:rPr>
            <w:rStyle w:val="a9"/>
            <w:rFonts w:ascii="Arial" w:hAnsi="Arial" w:cs="Arial"/>
            <w:color w:val="014591"/>
            <w:sz w:val="26"/>
            <w:szCs w:val="26"/>
          </w:rPr>
          <w:t>www.zakupki.gov.ru)</w:t>
        </w:r>
      </w:hyperlink>
      <w:r>
        <w:rPr>
          <w:rFonts w:ascii="Arial" w:hAnsi="Arial" w:cs="Arial"/>
          <w:color w:val="292929"/>
          <w:sz w:val="26"/>
          <w:szCs w:val="26"/>
        </w:rPr>
        <w:t>.</w:t>
      </w:r>
    </w:p>
    <w:p w:rsidR="002E614D" w:rsidRPr="0018190A" w:rsidRDefault="002E614D" w:rsidP="0018190A">
      <w:bookmarkStart w:id="0" w:name="_GoBack"/>
      <w:bookmarkEnd w:id="0"/>
    </w:p>
    <w:sectPr w:rsidR="002E614D" w:rsidRPr="0018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7204D"/>
    <w:multiLevelType w:val="multilevel"/>
    <w:tmpl w:val="AC1A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B5957"/>
    <w:multiLevelType w:val="multilevel"/>
    <w:tmpl w:val="613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006492"/>
    <w:rsid w:val="000B2684"/>
    <w:rsid w:val="001123BB"/>
    <w:rsid w:val="0018190A"/>
    <w:rsid w:val="00182AA3"/>
    <w:rsid w:val="002055B6"/>
    <w:rsid w:val="002511D5"/>
    <w:rsid w:val="002902C7"/>
    <w:rsid w:val="002E42F3"/>
    <w:rsid w:val="002E614D"/>
    <w:rsid w:val="00350A4D"/>
    <w:rsid w:val="00417165"/>
    <w:rsid w:val="0056759E"/>
    <w:rsid w:val="00580FDB"/>
    <w:rsid w:val="00603FA5"/>
    <w:rsid w:val="0067312F"/>
    <w:rsid w:val="006C18B1"/>
    <w:rsid w:val="00726233"/>
    <w:rsid w:val="0077259E"/>
    <w:rsid w:val="007F66F3"/>
    <w:rsid w:val="008D026C"/>
    <w:rsid w:val="00924678"/>
    <w:rsid w:val="00B20277"/>
    <w:rsid w:val="00B56C28"/>
    <w:rsid w:val="00BD6BE3"/>
    <w:rsid w:val="00C20D7C"/>
    <w:rsid w:val="00C668E4"/>
    <w:rsid w:val="00CA2E2A"/>
    <w:rsid w:val="00CD6A0D"/>
    <w:rsid w:val="00CE2F07"/>
    <w:rsid w:val="00D26B3C"/>
    <w:rsid w:val="00D26EE0"/>
    <w:rsid w:val="00DF71A7"/>
    <w:rsid w:val="00E80AC7"/>
    <w:rsid w:val="00E9545E"/>
    <w:rsid w:val="00ED0632"/>
    <w:rsid w:val="00EF6678"/>
    <w:rsid w:val="00F16F57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3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2023-11-20T05:35:00Z</dcterms:created>
  <dcterms:modified xsi:type="dcterms:W3CDTF">2023-11-20T05:35:00Z</dcterms:modified>
</cp:coreProperties>
</file>