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7746"/>
      </w:tblGrid>
      <w:tr w:rsidR="00A83FA5" w:rsidRPr="00A83FA5" w:rsidTr="00A83FA5">
        <w:tc>
          <w:tcPr>
            <w:tcW w:w="0" w:type="auto"/>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A83FA5" w:rsidRPr="00A83FA5" w:rsidRDefault="00A83FA5" w:rsidP="00A83FA5">
            <w:pPr>
              <w:spacing w:after="0" w:line="240" w:lineRule="auto"/>
              <w:jc w:val="center"/>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Информация о социально-экономическом развитии</w:t>
            </w:r>
          </w:p>
        </w:tc>
      </w:tr>
      <w:tr w:rsidR="00A83FA5" w:rsidRPr="00A83FA5" w:rsidTr="00A83FA5">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center"/>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города Алейска в 2017 году.</w:t>
            </w:r>
          </w:p>
        </w:tc>
      </w:tr>
      <w:tr w:rsidR="00A83FA5" w:rsidRPr="00A83FA5" w:rsidTr="00A83FA5">
        <w:tc>
          <w:tcPr>
            <w:tcW w:w="0" w:type="auto"/>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A83FA5" w:rsidRPr="00A83FA5" w:rsidRDefault="00A83FA5" w:rsidP="00A83FA5">
            <w:pPr>
              <w:spacing w:after="0" w:line="240" w:lineRule="auto"/>
              <w:jc w:val="center"/>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(официальное наименование городского округа (муниципального района)</w:t>
            </w:r>
          </w:p>
        </w:tc>
      </w:tr>
    </w:tbl>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Промышленное производство</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Сфера промышленного производства является главной составляющей реального сектора экономики города. Основу промышленности составляют 3 крупных, 8 малых предприятий. Развитие отрасли в 2017 году характеризуется снижением выработки основных видов продукции. Индекс промышленного производства (основной показатель развития отрасли) составил 98,7 % к уровню предыдущего года.</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В структуре промышленного производства пищевая и перерабатывающая отрасли занимают до 90 %. В профильной для города отрасли занято свыше 21 % от общего числа занятых в экономике. Градообразующее предприятие ЗАО «Алейскзернопродукт» им. С.Н. Старовойтова остается крупнейшим зерноперерабатывающим предприятием  региона. Основная продовольственная продукция, выпускаемая на предприятии: масла растительные,  мука, крупа в ассортименте,  премиксы, комбикорма,  изделия макаронные. Объем отгруженных товаров на предприятии за 2017 г. составил 88 % к 2016 г.</w:t>
      </w:r>
      <w:r w:rsidRPr="00A83FA5">
        <w:rPr>
          <w:rFonts w:ascii="Arial" w:eastAsia="Times New Roman" w:hAnsi="Arial" w:cs="Arial"/>
          <w:color w:val="292929"/>
          <w:sz w:val="21"/>
          <w:szCs w:val="21"/>
          <w:lang w:eastAsia="ru-RU"/>
        </w:rPr>
        <w:br/>
      </w:r>
      <w:r w:rsidRPr="00A83FA5">
        <w:rPr>
          <w:rFonts w:ascii="Times New Roman" w:eastAsia="Times New Roman" w:hAnsi="Times New Roman" w:cs="Times New Roman"/>
          <w:color w:val="292929"/>
          <w:sz w:val="24"/>
          <w:szCs w:val="24"/>
          <w:lang w:eastAsia="ru-RU"/>
        </w:rPr>
        <w:t>Основным направлением деятельности ОАО «Алейский маслосыркомбинат» является выработка сыров и сырной продукции. Объем выработки сырной продукции составил 83,6 % к уровню 2016 года. Безотходная технология сыроварения позволяет осуществлять  выработку сухой молочной сыворотки (97,3%  к уровню предыдущего года). Продукция пользуется спросом – Алтайский край – единственный производитель сухой молочной сыворотки в Сибирском федеральном округе.</w:t>
      </w:r>
      <w:r w:rsidRPr="00A83FA5">
        <w:rPr>
          <w:rFonts w:ascii="Arial" w:eastAsia="Times New Roman" w:hAnsi="Arial" w:cs="Arial"/>
          <w:color w:val="292929"/>
          <w:sz w:val="21"/>
          <w:szCs w:val="21"/>
          <w:lang w:eastAsia="ru-RU"/>
        </w:rPr>
        <w:br/>
      </w:r>
      <w:r w:rsidRPr="00A83FA5">
        <w:rPr>
          <w:rFonts w:ascii="Times New Roman" w:eastAsia="Times New Roman" w:hAnsi="Times New Roman" w:cs="Times New Roman"/>
          <w:color w:val="292929"/>
          <w:sz w:val="24"/>
          <w:szCs w:val="24"/>
          <w:lang w:eastAsia="ru-RU"/>
        </w:rPr>
        <w:t>Малые предприятия также вносят вклад в развитие отрасли.</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Стабильны позиции на продовольственном рынке ООО «Алейский хлебокомбинат №1» - доля хлебной продукции предприятия среди производителей города составила  свыше 70 %. В 2017 году к производству экструдированной сои, подсолнечного и соевого масла приступило предприятие ООО "СибирьЗерноПереработка". Предприятие оснащено современным оборудованием, в т.ч. высокотехнологичной лабораторией, оснащенной профессиональным итальянским оборудованием.</w:t>
      </w:r>
      <w:r w:rsidRPr="00A83FA5">
        <w:rPr>
          <w:rFonts w:ascii="Arial" w:eastAsia="Times New Roman" w:hAnsi="Arial" w:cs="Arial"/>
          <w:color w:val="292929"/>
          <w:sz w:val="21"/>
          <w:szCs w:val="21"/>
          <w:lang w:eastAsia="ru-RU"/>
        </w:rPr>
        <w:br/>
      </w:r>
      <w:r w:rsidRPr="00A83FA5">
        <w:rPr>
          <w:rFonts w:ascii="Times New Roman" w:eastAsia="Times New Roman" w:hAnsi="Times New Roman" w:cs="Times New Roman"/>
          <w:color w:val="292929"/>
          <w:sz w:val="24"/>
          <w:szCs w:val="24"/>
          <w:lang w:eastAsia="ru-RU"/>
        </w:rPr>
        <w:t>Положение в отрасли продолжает оставаться непростым, неуклонный рост цен на продукцию сырьевых отраслей и естественных монополий, санкционное влияние последних лет способствует накоплению  финансовых проблем. Но комплекс мероприятий по реконструкции и модернизации производственных мощностей, проведенных в предыдущие годы,  позволяет ведущей отрасли города занимать высокие позиции среди городов края.</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Arial" w:eastAsia="Times New Roman" w:hAnsi="Arial" w:cs="Arial"/>
          <w:color w:val="292929"/>
          <w:sz w:val="21"/>
          <w:szCs w:val="21"/>
          <w:lang w:eastAsia="ru-RU"/>
        </w:rPr>
        <w:br/>
      </w:r>
      <w:r w:rsidRPr="00A83FA5">
        <w:rPr>
          <w:rFonts w:ascii="Times New Roman" w:eastAsia="Times New Roman" w:hAnsi="Times New Roman" w:cs="Times New Roman"/>
          <w:color w:val="292929"/>
          <w:sz w:val="24"/>
          <w:szCs w:val="24"/>
          <w:lang w:eastAsia="ru-RU"/>
        </w:rPr>
        <w:t>Реализация инвестиционных проектов на территории городского округа</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xml:space="preserve">В 2017 г. вектор инвестиционной активности в городе смещен в сторону бюджетных ассигнований всех уровней. В 2017 г. завершен капитальный ремонт объекта жилищно-коммунального хозяйства: реконструкция котельной №1 мощностью 11,16 МВт, в стадии завершения капитальный ремонт котельной № 21. Объем ассигнований только по этим двум объектам составил 88,3 млн.руб. Инвестиционная активность в городе не одинакова в различных отраслях экономики. Среди круга крупных и средних организаций основная доля инвестиционных вложений (свыше 70 %) направлена на развитие пищевой и перерабатывающей промышленности. На ЗАО «Алейскзернопродукт» имени С.Н. Старовойтова введен в эксплуатацию элеваторный  корпус с емкостью хранения 25 тыс. тонн (общий объем капвложений составил 181 млн.руб.).     Продолжена модернизация ООО «Алейский хлебокомбинат № 1»(приобретены 2 автомобиля для доставки хлебной </w:t>
      </w:r>
      <w:r w:rsidRPr="00A83FA5">
        <w:rPr>
          <w:rFonts w:ascii="Times New Roman" w:eastAsia="Times New Roman" w:hAnsi="Times New Roman" w:cs="Times New Roman"/>
          <w:color w:val="292929"/>
          <w:sz w:val="24"/>
          <w:szCs w:val="24"/>
          <w:lang w:eastAsia="ru-RU"/>
        </w:rPr>
        <w:lastRenderedPageBreak/>
        <w:t>продукции). В соответствии с концессионным соглашением, концессионер – ООО «Алейскводоканал», начато создание и реконструкция системы водоснабжения и водоотведения.</w:t>
      </w:r>
      <w:r w:rsidRPr="00A83FA5">
        <w:rPr>
          <w:rFonts w:ascii="Arial" w:eastAsia="Times New Roman" w:hAnsi="Arial" w:cs="Arial"/>
          <w:color w:val="292929"/>
          <w:sz w:val="21"/>
          <w:szCs w:val="21"/>
          <w:lang w:eastAsia="ru-RU"/>
        </w:rPr>
        <w:br/>
      </w:r>
      <w:r w:rsidRPr="00A83FA5">
        <w:rPr>
          <w:rFonts w:ascii="Times New Roman" w:eastAsia="Times New Roman" w:hAnsi="Times New Roman" w:cs="Times New Roman"/>
          <w:color w:val="292929"/>
          <w:sz w:val="24"/>
          <w:szCs w:val="24"/>
          <w:lang w:eastAsia="ru-RU"/>
        </w:rPr>
        <w:t>Объем инвестиций в основной капитал в 2017 г. по полному кругу, по оценке, составил 415 млн. руб. (145 %  к уровню  аналогичного периода  2016 г.).</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В 2017 году реализованы проекты потребительского рынка: открылось четыре объекта общественного питания ( бар «Три богатыря», магазин кулинарии «Буше», кафе-бар «Барвиха», бар «Рубль-Гриль») общей площадью 435 кв.м. с предоставлением 12 рабочих мест. Открылось 4 новых объекта розничной торговли: магазин на ул.Комсомольской (новый рынок), на ул.Пионерской, на пер.Ульяновский, на ул.Давыдова (продовольственный) общей площадью 1939 кв.м.    Создано дополнительно 21 рабочее место. </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Состояние малого и среднего предпринимательства, меры государственной поддержки малого и среднего предпринимательства</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В городе за последние два года не наблюдается снижения количества субъектов малого и среднего предпринимательства.  По состоянию на 01.01.2018  в городе зарегистрировано 650 субъектов малого и среднего предпринимательства (01.01.2017 – 648). В сфере малого и среднего  бизнеса в настоящее время  занято 3905  человек или 38,8 % от общей численности занятых в экономике города. За 2017 г. в сфере малого и среднего предпринимательства создано 123 новых рабочих места. Доля налоговых поступлений от субъектов малого и среднего предпринимательства в доходной части бюджета города около 30 %. Свыше 60 % от общего количества субъектов малого бизнеса заняты в области потребительского рынка. Они формируют 70 % розничного товарооборота в городе, около 60 % оборота общественного питания. Доля промышленной продукции, выпускаемой малыми предприятиями, в общем объеме выпускаемой продукции в городе на протяжении последних лет составляет от 3,5 % до 7 %. Предприниматели производят корпусную и мягкую мебель, столярные изделия, швейные и трикотажные изделия, хлебобулочную, мясную и рыбную продукцию. Для оказания информационно-консультационных услуг субъектам МСП на территории города осуществляет деятельность центр поддержки предпринимательства (далее - ИКЦ).   В 2017 году  в ИКЦ за консультацией обратилось 182 человека из числа предпринимателей  и  граждан.        </w:t>
      </w:r>
      <w:r w:rsidRPr="00A83FA5">
        <w:rPr>
          <w:rFonts w:ascii="Arial" w:eastAsia="Times New Roman" w:hAnsi="Arial" w:cs="Arial"/>
          <w:color w:val="292929"/>
          <w:sz w:val="21"/>
          <w:szCs w:val="21"/>
          <w:lang w:eastAsia="ru-RU"/>
        </w:rPr>
        <w:br/>
      </w:r>
      <w:r w:rsidRPr="00A83FA5">
        <w:rPr>
          <w:rFonts w:ascii="Times New Roman" w:eastAsia="Times New Roman" w:hAnsi="Times New Roman" w:cs="Times New Roman"/>
          <w:color w:val="292929"/>
          <w:sz w:val="24"/>
          <w:szCs w:val="24"/>
          <w:lang w:eastAsia="ru-RU"/>
        </w:rPr>
        <w:t>В 2017 году оказана государственная финансовая поддержка 3 субъектам МСП в виде субсидирования произведенных затрат субъектами МСП за счет субсидий на общую сумму 2,325 млн. руб., в том числе из федерального бюджета в сумме 2047 тыс. руб., краевого бюджета 202 тыс.руб. и бюджета города 75 тыс. руб.          Развитие малого и среднего предпринимательства на территории города связано с реализацией инвестиционных проектов и увеличением финансового потока на территорию города.           Развитие малого и среднего бизнеса планируется в рамках государственной программы Алтайского края «Поддержка и развитие малого и среднего предпринимательства в Алтайском крае» на 2014-2020 годы, а также за счет поддержки Фонда развития моногородов.</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Ситуация на рынке труда</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Численность официально зарегистрированных безработных граждан снизилась с 175 человек по состоянию на 01.01.2017  г. до 124 человек на 01.01.2018 г. Уровень регистрируемой безработицы по отношению к экономически активному населению - с 1,6 % до 0,7 % соответственно. Миграционный прирост населения  за 2017 года составил 276 человек (1791 человек прибыл, 1515 выбыл с территории муниципального образования).  С 01.06.2017 года в результате реорганизации полномочия по содействию в занятости граждан и защиты их от безработицы переданы управлению социальной защиты населения.</w:t>
      </w:r>
      <w:r w:rsidRPr="00A83FA5">
        <w:rPr>
          <w:rFonts w:ascii="Arial" w:eastAsia="Times New Roman" w:hAnsi="Arial" w:cs="Arial"/>
          <w:color w:val="292929"/>
          <w:sz w:val="21"/>
          <w:szCs w:val="21"/>
          <w:lang w:eastAsia="ru-RU"/>
        </w:rPr>
        <w:br/>
      </w:r>
      <w:r w:rsidRPr="00A83FA5">
        <w:rPr>
          <w:rFonts w:ascii="Times New Roman" w:eastAsia="Times New Roman" w:hAnsi="Times New Roman" w:cs="Times New Roman"/>
          <w:color w:val="292929"/>
          <w:sz w:val="24"/>
          <w:szCs w:val="24"/>
          <w:lang w:eastAsia="ru-RU"/>
        </w:rPr>
        <w:t xml:space="preserve">Услугами по направлению занятости населения в 2017 году воспользовались 1154 </w:t>
      </w:r>
      <w:r w:rsidRPr="00A83FA5">
        <w:rPr>
          <w:rFonts w:ascii="Times New Roman" w:eastAsia="Times New Roman" w:hAnsi="Times New Roman" w:cs="Times New Roman"/>
          <w:color w:val="292929"/>
          <w:sz w:val="24"/>
          <w:szCs w:val="24"/>
          <w:lang w:eastAsia="ru-RU"/>
        </w:rPr>
        <w:lastRenderedPageBreak/>
        <w:t>жителей города и 260 работодателей.  На содействие в  трудоустройстве было израсходовано 9,6 млн.руб. Фактическая численность безработных на конец 2017 года составила 124 человека, уровень безработицы – 0,7%.</w:t>
      </w:r>
      <w:r w:rsidRPr="00A83FA5">
        <w:rPr>
          <w:rFonts w:ascii="Arial" w:eastAsia="Times New Roman" w:hAnsi="Arial" w:cs="Arial"/>
          <w:color w:val="292929"/>
          <w:sz w:val="21"/>
          <w:szCs w:val="21"/>
          <w:lang w:eastAsia="ru-RU"/>
        </w:rPr>
        <w:br/>
      </w:r>
      <w:r w:rsidRPr="00A83FA5">
        <w:rPr>
          <w:rFonts w:ascii="Times New Roman" w:eastAsia="Times New Roman" w:hAnsi="Times New Roman" w:cs="Times New Roman"/>
          <w:color w:val="292929"/>
          <w:sz w:val="24"/>
          <w:szCs w:val="24"/>
          <w:lang w:eastAsia="ru-RU"/>
        </w:rPr>
        <w:t>В период летних каникул было организовано временное трудоустройство несовершеннолетних. Трудоустройство осуществлялось преимущественно детей из семей находящихся в трудной жизненной ситуации. Трудоустроены 156 человек.</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Трудоустроены 50 инвалидов. В целях легализации трудовых отношений в организациях города в течение 2017 года  проводилась работа  по снижению неформальной занятости населения. За 2017 год проведено 12 совместных заседаний рабочей группы по координации действий в области оплаты труда при городской трехсторонней комиссии по регулированию социально-трудовых отношений и по снижению неформальной занятости населения города Алейска, на которых заслушивались работодатели, нарушающие трудовое законодательство (работники без оформления трудовых договоров, оплата труда ниже МРОТ и т.д.). По результатам  совместной работы за 2017 год процент выполнения контрольного показателя по снижению неформальной занятости   выполнен на 100,0 % (план - 280, факт - 280).</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Уровень жизни населения     </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Численность населения города по состоянию на 01.01.2018 составила 28,9 тыс. человек, из них трудоспособного населения – 16,5 тыс. человек, старше трудоспособного – 6,5 тыс. человек, детей и молодежи до 16 лет 5,9 тыс. человек.</w:t>
      </w:r>
      <w:r w:rsidRPr="00A83FA5">
        <w:rPr>
          <w:rFonts w:ascii="Arial" w:eastAsia="Times New Roman" w:hAnsi="Arial" w:cs="Arial"/>
          <w:color w:val="292929"/>
          <w:sz w:val="21"/>
          <w:szCs w:val="21"/>
          <w:lang w:eastAsia="ru-RU"/>
        </w:rPr>
        <w:br/>
      </w:r>
      <w:r w:rsidRPr="00A83FA5">
        <w:rPr>
          <w:rFonts w:ascii="Times New Roman" w:eastAsia="Times New Roman" w:hAnsi="Times New Roman" w:cs="Times New Roman"/>
          <w:color w:val="292929"/>
          <w:sz w:val="24"/>
          <w:szCs w:val="24"/>
          <w:lang w:eastAsia="ru-RU"/>
        </w:rPr>
        <w:t>Сложившаяся в минувшем году демографическая ситуация в городе характеризуется небольшим (на 13 чел.) понижением уровня рождаемости, незначительным снижением (на 18 чел.) уровнем смертности.  За отчетный год родилось 328 детей, умерло 361 человек. Естественная убыль населения за год составила 33 человека. Миграционный прирост за год составил 276 человек, что на 36 человек больше, чем в прошлом году.</w:t>
      </w:r>
      <w:r w:rsidRPr="00A83FA5">
        <w:rPr>
          <w:rFonts w:ascii="Arial" w:eastAsia="Times New Roman" w:hAnsi="Arial" w:cs="Arial"/>
          <w:color w:val="292929"/>
          <w:sz w:val="21"/>
          <w:szCs w:val="21"/>
          <w:lang w:eastAsia="ru-RU"/>
        </w:rPr>
        <w:br/>
      </w:r>
      <w:r w:rsidRPr="00A83FA5">
        <w:rPr>
          <w:rFonts w:ascii="Times New Roman" w:eastAsia="Times New Roman" w:hAnsi="Times New Roman" w:cs="Times New Roman"/>
          <w:color w:val="292929"/>
          <w:sz w:val="24"/>
          <w:szCs w:val="24"/>
          <w:lang w:eastAsia="ru-RU"/>
        </w:rPr>
        <w:t>В городе  наблюдается положительная  динамика роста заработной платы. Среднемесячная  зарплата на одного работника  увеличилась с  20600 руб. в 2016 году до  21960 руб. (по оценке) к концу 2019 года, темп роста  - 106,6 %.</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Среднемесячные доходы на душу населения возросли на 102,5 % к уровню 2016 г.</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Бюджетная обеспеченность за счет налоговых и неналоговых доходов на душу населения увеличилась к уровню 2016 года на 2,2 % и составила 5664 рубля.</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Состояние местных бюджетов</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По итогам 2017 года общий объем доходов бюджета города составил 527,9 млн. рублей. Годовые плановые назначения по уточнённому бюджету исполнены на 89,3 %. Налоговые и неналоговые доходы составили 162,7 млн. рублей или 96,4 % к плану года. Темп роста к уровню 2016 года – 102,6 %. Налоговые доходы поступили в объеме 143,9 млн. рублей или 105,2 % к плану года, динамика к уровню 2016 года – 103,4 %. Неналоговые платежи исполнены в объеме 18,7 млн. рублей  или 58,6 % к плану года, динамика к уровню 2016 года – 96,9 %. Бюджетная обеспеченность за счет налоговых и неналоговых доходов на душу населения увеличилась к уровню 2016 года на 2,2 % и составила 5664 рубля. В 2017 году объем финансовой поддержки городу из вышестоящих бюджетов составил 315,9 млн. рублей, что на 152,4 млн.рублей больше, чем в 2016 году, рост составил 193,2 %.</w:t>
      </w:r>
      <w:r w:rsidRPr="00A83FA5">
        <w:rPr>
          <w:rFonts w:ascii="Arial" w:eastAsia="Times New Roman" w:hAnsi="Arial" w:cs="Arial"/>
          <w:color w:val="292929"/>
          <w:sz w:val="21"/>
          <w:szCs w:val="21"/>
          <w:lang w:eastAsia="ru-RU"/>
        </w:rPr>
        <w:br/>
      </w:r>
      <w:r w:rsidRPr="00A83FA5">
        <w:rPr>
          <w:rFonts w:ascii="Times New Roman" w:eastAsia="Times New Roman" w:hAnsi="Times New Roman" w:cs="Times New Roman"/>
          <w:color w:val="292929"/>
          <w:sz w:val="24"/>
          <w:szCs w:val="24"/>
          <w:lang w:eastAsia="ru-RU"/>
        </w:rPr>
        <w:t>От общего объема расходов средства вышестоящих бюджетов в 2017 году составили  63,3 %, в том числе:</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за счет средств федерального бюджета – 20,0 млн. рублей;</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за счет средств краевого бюджета – 295,9 млн. рублей, в том числе дотации 24,5 млн. рублей.</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xml:space="preserve">Вышеуказанные целевые средства (без учета дотаций) поступили как на решения вопросов местного значения, так и на выполнение передаваемых полномочий, в том </w:t>
      </w:r>
      <w:r w:rsidRPr="00A83FA5">
        <w:rPr>
          <w:rFonts w:ascii="Times New Roman" w:eastAsia="Times New Roman" w:hAnsi="Times New Roman" w:cs="Times New Roman"/>
          <w:color w:val="292929"/>
          <w:sz w:val="24"/>
          <w:szCs w:val="24"/>
          <w:lang w:eastAsia="ru-RU"/>
        </w:rPr>
        <w:lastRenderedPageBreak/>
        <w:t>числе:</w:t>
      </w:r>
      <w:r w:rsidRPr="00A83FA5">
        <w:rPr>
          <w:rFonts w:ascii="Arial" w:eastAsia="Times New Roman" w:hAnsi="Arial" w:cs="Arial"/>
          <w:color w:val="292929"/>
          <w:sz w:val="21"/>
          <w:szCs w:val="21"/>
          <w:lang w:eastAsia="ru-RU"/>
        </w:rPr>
        <w:br/>
      </w:r>
      <w:r w:rsidRPr="00A83FA5">
        <w:rPr>
          <w:rFonts w:ascii="Times New Roman" w:eastAsia="Times New Roman" w:hAnsi="Times New Roman" w:cs="Times New Roman"/>
          <w:color w:val="292929"/>
          <w:sz w:val="24"/>
          <w:szCs w:val="24"/>
          <w:lang w:eastAsia="ru-RU"/>
        </w:rPr>
        <w:t>- в сфере образования в размере 161,2 млн. рублей;</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в сфере жилищно-коммунального и дорожного хозяйства в размере 117,2 млн. руб.;</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в сфере социальной политики в размере  23,3 млн. рублей;</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в сфере физической культуры и спорта в размере 0,4 млн. рублей.</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Общий объем расходов бюджета города за 2017 год составил 499,4 млн. рублей, или 88,2 % к плану отчетного года. Темп роста к уровню 2016 года – 145,0 %.</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Наибольший рост в процентном выражении наблюдается по следующим разделам:</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Жилищно-коммунальное хозяйство (рост 605,3%). В рамках раздела в 2017 году были реализованы такие мероприятия, как капитальный ремонт муниципальных котельных (88,3 млн. рублей); капитальный ремонт самотечного коллектора по пер. Балицкого (3,7 млн. рублей); благоустройство территории города в рамках программы формирования современной городской среды (17,8 млн. рублей); обустройство мест массового отдыха (591 тыс. рублей); приобретение техники на условиях финансовой аренды (4,8 млн. рублей); модернизация системы уличного освещения (7,5 млн.рублей).</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Национальная экономика (рост 164,3%). В рамках раздела в 2017 году расходы на содержание улично-дорожной сети увеличены в 2,1 раза и составили 14,2 млн.р. рублей; расходы на поддержку субъектов малого и среднего предпринимательства за счет средств федерального бюджета составили 2,1 млн.  рублей, что на 1,9 млн. рублей больше, чем в 2016 году; расходы на проведение периодических медицинских осмотров работников муниципальных образовательных учреждений увеличены на 346,5 тыс. рублей и составили 944,9 тыс. рублей; проведена специальная оценка условий труда в муниципальных образовательных учреждениях, расходы по данному направлению составили 434,4 тыс. рублей.</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Образование (рост 113,5%). В рамках раздела в 2017 году проведены капитальные ремонты зданий образовательных учреждений на общую сумму 16,4 млн.  рублей; расходы на оплату труда в муниципальных образовательных учреждениях за счет субвенции из краевого бюджета увеличены на 22,3 млн. рублей и составили 131,3 млн. рублей.</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На реализацию адресной инвестиционной программы из бюджета города направлено 108,3 млн. рублей, или 21,7 % от общего объема расходов, в том числе за счет средств краевого бюджета 100,8 млн. рублей.</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Расходы в рамках муниципальных программ города исполнены в объеме 421,6 млн. рублей или 84,4 % от общего объема расходов.</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Расходы бюджета отчетного периода по своей структуре продолжают иметь социальную направленность – 58,5 % от общего объема расходов бюджета, в том числе:</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образование -  49,2 %,</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культура -  3,3 %;</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социальная политика – 50,2 %;</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физическая культура и спорт – 0,8 %.</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Расходы муниципального дорожного фонда составили 21,6 млн. рублей, в том числе за счет средств субсидий из краевого бюджета на капитальный ремонт дорожной сети – 6,9 млн. рублей.</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Бюджет 2017 года исполнен с профицитом в размере 28,5 млн. рублей.</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Долговые обязательства бюджета города по состоянию на 01.01.2018 составили 17,2 млн. рублей, сокращение за 2017 год составило 28,8 млн.рублей. На погашение долговых обязательств было направлено 30, 8 млн. рублей, в том числе за счет субсидии из краевого бюджета 24, 8 млн. рублей. В результате задолженность перед кредитными организациями погашена полностью, задолженность по бюджетным кредитам уменьшена на 26, 8 млн. рублей.</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lastRenderedPageBreak/>
        <w:t>В рамках обеспечения прозрачности и открытости бюджетного процесса продолжена практика размещения на официальном Интернет-сайте города брошюр и буклетов «Бюджет для граждан».</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Жилищно-коммунальное хозяйство</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Одной из основных задач организаций и предприятий отрасли ЖКХ города является обеспечение бесперебойной подачи в жилые помещения города коммунальных услуг надлежащего качества и в объемах, необходимых потребителю. Обеспечение водоснабжением и водоотведением города с 1 июля 2016 осуществляет ООО «Алейскводоканал» на условиях концессионного соглашения. За 2017 г. итоги действия механизма составили:  снижение аварийности на системе водоснабжения и водоотведения города на 20 %, снижение безучетного потребления воды, 269 абонентов (из них 258 физических и 11 юридических лиц) подключены к центральному водоснабжению, организована новая система канализования  п. Сахарный завод, местного детского сада, 19 многоквартирных и 30 частных домов, построен и введен в эксплуатацию напорный канализационный коллектор протяженностью 1,5 км, установлено новое автоматическое насосное оборудование, произведена замена 9 задвижек на сетях водопровода.</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Обеспечение тепловой энергией города осуществляется от 23 котельных, из них начиная с отопительного периода 2017-2018 годов ООО «Алейская тепловая компания» обслуживает 15 муниципальных котельных, также теплоснабжение города осуществляют ЗАО «Алейскзернопродукт» им. С.Н. Старовойтова, ОАО «Алейскиймаслосыркомбинат», ПО «Алейторг», ГУП ДХ АК «Южное ДСУ», МУП «Цветовод», Алтайский территориальный участок ОАО «РЖД», ООО «ГУ ЖКХ». Содержание автомобильных дорог города осуществляет МУП «Цветовод». Для улучшения состояний жилищно-коммунального и дорожного хозяйства, в 2017 году проведены следующие мероприятия:</w:t>
      </w:r>
      <w:r w:rsidRPr="00A83FA5">
        <w:rPr>
          <w:rFonts w:ascii="Arial" w:eastAsia="Times New Roman" w:hAnsi="Arial" w:cs="Arial"/>
          <w:color w:val="292929"/>
          <w:sz w:val="21"/>
          <w:szCs w:val="21"/>
          <w:lang w:eastAsia="ru-RU"/>
        </w:rPr>
        <w:br/>
      </w:r>
      <w:r w:rsidRPr="00A83FA5">
        <w:rPr>
          <w:rFonts w:ascii="Arial" w:eastAsia="Times New Roman" w:hAnsi="Arial" w:cs="Arial"/>
          <w:color w:val="292929"/>
          <w:sz w:val="21"/>
          <w:szCs w:val="21"/>
          <w:lang w:eastAsia="ru-RU"/>
        </w:rPr>
        <w:br/>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капитальный ремонт котельной №1 по адресу: пер. Ульяновский 90А, освоено 50,95 млн. руб.; капитальный ремонт котельной № 21 по адресу: пер. Ульяновский, 5 с присоединением к существующим тепловым сетям, освоено 37,7 млн. руб. из 86 млн. руб.; заменены котлы и котельное оборудования школы №3, освоено 491 тыс. руб.; капитальный ремонт самотечного канализационного коллектора по пер. им. Балицкого, освоено 7,4 млн. руб.; приобретены в лизинг 7 единиц техники (погрузчик, самосвал, два трактора МТЗ, два мусоровоза, подметально-уборочная машина) на 5 лет на сумму 28, 1 млн. руб.;капитальный ремонт дорожного полотна улицы Пионерская (от пер. Гаврилина до пер. Ульяновского), освоено 7,2 млн.руб. ; модернизация системы уличного освещения, освоено 7,5 млн. рублей, заменены более 1000 ламп уличного освещения на экономичные светодиодные.</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В рамках Федеральной программы формирования современной городской среды, проведены следующие мероприятия:</w:t>
      </w:r>
      <w:r w:rsidRPr="00A83FA5">
        <w:rPr>
          <w:rFonts w:ascii="Arial" w:eastAsia="Times New Roman" w:hAnsi="Arial" w:cs="Arial"/>
          <w:color w:val="292929"/>
          <w:sz w:val="21"/>
          <w:szCs w:val="21"/>
          <w:lang w:eastAsia="ru-RU"/>
        </w:rPr>
        <w:br/>
      </w:r>
      <w:r w:rsidRPr="00A83FA5">
        <w:rPr>
          <w:rFonts w:ascii="Times New Roman" w:eastAsia="Times New Roman" w:hAnsi="Times New Roman" w:cs="Times New Roman"/>
          <w:color w:val="292929"/>
          <w:sz w:val="24"/>
          <w:szCs w:val="24"/>
          <w:lang w:eastAsia="ru-RU"/>
        </w:rPr>
        <w:t>-   Обустройство городского парка – 590,9 тыс. рублей;</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Ремонт городской сцены – 790 тыс. рублей;</w:t>
      </w:r>
      <w:r w:rsidRPr="00A83FA5">
        <w:rPr>
          <w:rFonts w:ascii="Arial" w:eastAsia="Times New Roman" w:hAnsi="Arial" w:cs="Arial"/>
          <w:color w:val="292929"/>
          <w:sz w:val="21"/>
          <w:szCs w:val="21"/>
          <w:lang w:eastAsia="ru-RU"/>
        </w:rPr>
        <w:br/>
      </w:r>
      <w:r w:rsidRPr="00A83FA5">
        <w:rPr>
          <w:rFonts w:ascii="Times New Roman" w:eastAsia="Times New Roman" w:hAnsi="Times New Roman" w:cs="Times New Roman"/>
          <w:color w:val="292929"/>
          <w:sz w:val="24"/>
          <w:szCs w:val="24"/>
          <w:lang w:eastAsia="ru-RU"/>
        </w:rPr>
        <w:t>-  Капитальный ремонт по ул. Партизанская (городская площадь) – 3,37 млн. рублей;</w:t>
      </w:r>
      <w:r w:rsidRPr="00A83FA5">
        <w:rPr>
          <w:rFonts w:ascii="Arial" w:eastAsia="Times New Roman" w:hAnsi="Arial" w:cs="Arial"/>
          <w:color w:val="292929"/>
          <w:sz w:val="21"/>
          <w:szCs w:val="21"/>
          <w:lang w:eastAsia="ru-RU"/>
        </w:rPr>
        <w:br/>
      </w:r>
      <w:r w:rsidRPr="00A83FA5">
        <w:rPr>
          <w:rFonts w:ascii="Times New Roman" w:eastAsia="Times New Roman" w:hAnsi="Times New Roman" w:cs="Times New Roman"/>
          <w:color w:val="292929"/>
          <w:sz w:val="24"/>
          <w:szCs w:val="24"/>
          <w:lang w:eastAsia="ru-RU"/>
        </w:rPr>
        <w:t>-    Ремонт городского фонтана – 1,5 млн. рублей;</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Ремонт дворовых территорий многоквартирных домов (ул. Ширшова, 2Б, 2В, 2Е, 2Г, ул. Октябрьская, 207, 209, пер. Парковый 1, 1А, 3, ул. Первомайская, 63, 63А, 65, 67, 73, 75, освоено 11,9 млн. рублей. </w:t>
      </w:r>
      <w:r w:rsidRPr="00A83FA5">
        <w:rPr>
          <w:rFonts w:ascii="Arial" w:eastAsia="Times New Roman" w:hAnsi="Arial" w:cs="Arial"/>
          <w:color w:val="292929"/>
          <w:sz w:val="21"/>
          <w:szCs w:val="21"/>
          <w:lang w:eastAsia="ru-RU"/>
        </w:rPr>
        <w:br/>
      </w:r>
      <w:r w:rsidRPr="00A83FA5">
        <w:rPr>
          <w:rFonts w:ascii="Times New Roman" w:eastAsia="Times New Roman" w:hAnsi="Times New Roman" w:cs="Times New Roman"/>
          <w:color w:val="292929"/>
          <w:sz w:val="24"/>
          <w:szCs w:val="24"/>
          <w:lang w:eastAsia="ru-RU"/>
        </w:rPr>
        <w:t>В планах на 2018 год, определены задачи:</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Продолжение капитального ремонта котельной по адресу: г. Алейск, пер. Ульяновский, 5 с присоединением к существующим тепловым сетям – 44,1 млн. руб.</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Капитальный ремонт котельной, расположенной по адресу: Алтайскийкрай, г. Алейск, ул. Комсомольская, 18л с присоединением к существующим тепловым сетям – 89,1 млн. руб.</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lastRenderedPageBreak/>
        <w:t>- Капитальный ремонт самотечного коллектора по ул. Комсомольская – 8,5 млн. руб.</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Капитальный ремонт дорожного полотна улицы Пионерская (в границах пер. Парковый – пер. Горевский) и пер. Краснояровский (в границах ул. Давыдова – привокзальная площадь) - 16 млн. рублей</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 Продолжение обустройства городского парка, общественных пространств, ремонт дворовых территорий многоквартирных домов – 16,3 млн. рублей.</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Социальная сфера</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Социальная политика.</w:t>
      </w:r>
      <w:r w:rsidRPr="00A83FA5">
        <w:rPr>
          <w:rFonts w:ascii="Arial" w:eastAsia="Times New Roman" w:hAnsi="Arial" w:cs="Arial"/>
          <w:color w:val="292929"/>
          <w:sz w:val="21"/>
          <w:szCs w:val="21"/>
          <w:lang w:eastAsia="ru-RU"/>
        </w:rPr>
        <w:br/>
      </w:r>
      <w:r w:rsidRPr="00A83FA5">
        <w:rPr>
          <w:rFonts w:ascii="Times New Roman" w:eastAsia="Times New Roman" w:hAnsi="Times New Roman" w:cs="Times New Roman"/>
          <w:color w:val="292929"/>
          <w:sz w:val="24"/>
          <w:szCs w:val="24"/>
          <w:lang w:eastAsia="ru-RU"/>
        </w:rPr>
        <w:t>Различные социальные выплаты из средств федерального и краевого бюджетов в 2017 году получили 19 тыс.  или 60% жителей города. По 66 видам социальных выплат общая сумма денежных средств направленных получателям составила в 2017 году 190 млн. руб. Продолжается работа по назначению жителям города субсидий на оплату жилья, коммунальных услуг и твердого топлива. В 2017 году 2497  семей, в которых проживают 4687 жителей города или 16,5 %, получили субсидий на сумму 46 млн. руб. Средний размер субсидии составляет 1540 рублей. Различные виды детских пособий в 2017 году получили 2295 семей на сумму 51,4  млн. руб. 24 многодетных семьи в 2017 году реализовала свое право на использование средств материнского капитала Алтайского края. Сумма составила 1 млн.руб. Денежные средства были перечислены на погашение ипотечных кредитов, оплату пребывания детей в детском саду, реконструкцию и приобретение жилья. На учете в управлении состоит 6250 получателей ежемесячной денежной компенсации по оплате жилого помещения и коммунальных услуг, которым в 2017 году выплачено 47 млн. руб. Ежемесячную денежную выплату в размере 615 рублей получают 3233 жителя города, имеющий звание «Ветеран труда»  или «Ветеран труда Алтайского края».В городе Алейске проживают 230 «тружеников тыла». За 2017 год муниципальная программа «Социальная поддержка малоимущих граждан и малоимущих семей с детьми на территории муниципального образования города Алейска Алтайского края на 2015-2019 года» реализована из средств бюджета города на сумму 921 тыс. руб. Помощь получили 1385 жителей города. Из средств городского бюджета профинансировано питание детей в школе, материальная помощь семьям с детьми. Средний размер помощи на одного человека составил 638  рублей. На базе КГБУСО «Комплексный центр социального обслуживания населения города Алейска» - 68 человек из числа престарелых и инвалидов получили 31473 социальные услуги в отделении социальной помощи на дому.  Всего Центром обслужено за 2017 год  - 1200 человек, из них 60 дети-инвалиды. Оказано 46340 социальных услуг для жителей города.</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Образование.</w:t>
      </w:r>
      <w:r w:rsidRPr="00A83FA5">
        <w:rPr>
          <w:rFonts w:ascii="Arial" w:eastAsia="Times New Roman" w:hAnsi="Arial" w:cs="Arial"/>
          <w:color w:val="292929"/>
          <w:sz w:val="21"/>
          <w:szCs w:val="21"/>
          <w:lang w:eastAsia="ru-RU"/>
        </w:rPr>
        <w:br/>
      </w:r>
      <w:r w:rsidRPr="00A83FA5">
        <w:rPr>
          <w:rFonts w:ascii="Times New Roman" w:eastAsia="Times New Roman" w:hAnsi="Times New Roman" w:cs="Times New Roman"/>
          <w:color w:val="292929"/>
          <w:sz w:val="24"/>
          <w:szCs w:val="24"/>
          <w:lang w:eastAsia="ru-RU"/>
        </w:rPr>
        <w:t>Размер средней начисленной заработной платы педагогических работников в 2017 году соответствует целевому показателю, определенному в плане мероприятий (так называемой «дорожной карте») «Изменения в отраслях социальной сферы, направленные на повышение эффективности образования и науки».</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Средняя заработная плата</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педагогических работников учреждений образования</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руб.</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Arial" w:eastAsia="Times New Roman" w:hAnsi="Arial" w:cs="Arial"/>
          <w:color w:val="292929"/>
          <w:sz w:val="21"/>
          <w:szCs w:val="21"/>
          <w:lang w:eastAsia="ru-RU"/>
        </w:rPr>
        <w:br/>
      </w:r>
    </w:p>
    <w:tbl>
      <w:tblPr>
        <w:tblW w:w="0" w:type="auto"/>
        <w:shd w:val="clear" w:color="auto" w:fill="FFFFFF"/>
        <w:tblCellMar>
          <w:left w:w="0" w:type="dxa"/>
          <w:right w:w="0" w:type="dxa"/>
        </w:tblCellMar>
        <w:tblLook w:val="04A0" w:firstRow="1" w:lastRow="0" w:firstColumn="1" w:lastColumn="0" w:noHBand="0" w:noVBand="1"/>
      </w:tblPr>
      <w:tblGrid>
        <w:gridCol w:w="2317"/>
        <w:gridCol w:w="2396"/>
        <w:gridCol w:w="2396"/>
        <w:gridCol w:w="2396"/>
      </w:tblGrid>
      <w:tr w:rsidR="00A83FA5" w:rsidRPr="00A83FA5" w:rsidTr="00A83FA5">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Средняя зарплата педагогических работников в 2015 году</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Средняя зарплата педагогических работников в 2016 году</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Средняя зарплата педагогических работников в 2017 году</w:t>
            </w:r>
          </w:p>
        </w:tc>
      </w:tr>
      <w:tr w:rsidR="00A83FA5" w:rsidRPr="00A83FA5" w:rsidTr="00A83FA5">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xml:space="preserve">Учреждения общего </w:t>
            </w:r>
            <w:r w:rsidRPr="00A83FA5">
              <w:rPr>
                <w:rFonts w:ascii="Times New Roman" w:eastAsia="Times New Roman" w:hAnsi="Times New Roman" w:cs="Times New Roman"/>
                <w:color w:val="292929"/>
                <w:sz w:val="24"/>
                <w:szCs w:val="24"/>
                <w:lang w:eastAsia="ru-RU"/>
              </w:rPr>
              <w:lastRenderedPageBreak/>
              <w:t>образования</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lastRenderedPageBreak/>
              <w:t> </w:t>
            </w:r>
          </w:p>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lastRenderedPageBreak/>
              <w:t>19255</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lastRenderedPageBreak/>
              <w:t> </w:t>
            </w:r>
          </w:p>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lastRenderedPageBreak/>
              <w:t>19537</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lastRenderedPageBreak/>
              <w:t> </w:t>
            </w:r>
          </w:p>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lastRenderedPageBreak/>
              <w:t>22379</w:t>
            </w:r>
          </w:p>
        </w:tc>
      </w:tr>
      <w:tr w:rsidR="00A83FA5" w:rsidRPr="00A83FA5" w:rsidTr="00A83FA5">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lastRenderedPageBreak/>
              <w:t>Учреждения дошкольного образования</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w:t>
            </w:r>
          </w:p>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13502</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w:t>
            </w:r>
          </w:p>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12551</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w:t>
            </w:r>
          </w:p>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15105</w:t>
            </w:r>
          </w:p>
        </w:tc>
      </w:tr>
      <w:tr w:rsidR="00A83FA5" w:rsidRPr="00A83FA5" w:rsidTr="00A83FA5">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Учреждения дополнительного образования</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w:t>
            </w:r>
          </w:p>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15033</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w:t>
            </w:r>
          </w:p>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14437</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w:t>
            </w:r>
          </w:p>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15516</w:t>
            </w:r>
          </w:p>
        </w:tc>
      </w:tr>
    </w:tbl>
    <w:p w:rsidR="00A83FA5" w:rsidRPr="00A83FA5" w:rsidRDefault="00A83FA5" w:rsidP="00A83FA5">
      <w:pPr>
        <w:spacing w:after="0" w:line="240" w:lineRule="auto"/>
        <w:rPr>
          <w:rFonts w:ascii="Times New Roman" w:eastAsia="Times New Roman" w:hAnsi="Times New Roman" w:cs="Times New Roman"/>
          <w:sz w:val="24"/>
          <w:szCs w:val="24"/>
          <w:lang w:eastAsia="ru-RU"/>
        </w:rPr>
      </w:pPr>
      <w:r w:rsidRPr="00A83FA5">
        <w:rPr>
          <w:rFonts w:ascii="Arial" w:eastAsia="Times New Roman" w:hAnsi="Arial" w:cs="Arial"/>
          <w:color w:val="333333"/>
          <w:sz w:val="20"/>
          <w:szCs w:val="20"/>
          <w:lang w:eastAsia="ru-RU"/>
        </w:rPr>
        <w:br/>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Продолжена реализация комплекса мер по оздоровлению педагогов. Ежегодно за счет средств краевого бюджета педагоги проходят санаторно-курортное оздоровление (2 учителя общеобразовательных учреждений и 1 педагог дошкольного учреждения).</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В городе Алейске проводится системная работа по привлечению и закреплению молодых специалистов в образовательных учреждениях города, оказанию им мер социальной поддержки и методической помощи. В целях стимулирования молодых педагогов, впервые приступивших к работе по специальности в городе Алейске,  предусмотрена выплата единовременных пособий в размере 15 тысяч рублей. «Территориальным отраслевым соглашением по учреждениям образования города  Алейска» установлены надбавки к ставкам (окладам) в первый год работы в размере 40%, во второй год - до 30%, в третий –20% из средств субвенции на заработную плату. Остронуждающиеся прибывшие специалисты обеспечиваются комнатой в благоустроенном общежитии. Как результат, в 2017 году в образовательные учреждения города прибыли 5 молодых специалиста: 2 выпускника высших учебных заведений и 3 выпускника ссузов.</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В учреждениях образования города трудится 782 человека, из них 359 педагогических работников (в том числе 174 учителя) и 38 руководящих работников.</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Количество педработников</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Arial" w:eastAsia="Times New Roman" w:hAnsi="Arial" w:cs="Arial"/>
          <w:color w:val="292929"/>
          <w:sz w:val="21"/>
          <w:szCs w:val="21"/>
          <w:lang w:eastAsia="ru-RU"/>
        </w:rPr>
        <w:br/>
      </w:r>
    </w:p>
    <w:tbl>
      <w:tblPr>
        <w:tblW w:w="0" w:type="auto"/>
        <w:shd w:val="clear" w:color="auto" w:fill="FFFFFF"/>
        <w:tblCellMar>
          <w:left w:w="0" w:type="dxa"/>
          <w:right w:w="0" w:type="dxa"/>
        </w:tblCellMar>
        <w:tblLook w:val="04A0" w:firstRow="1" w:lastRow="0" w:firstColumn="1" w:lastColumn="0" w:noHBand="0" w:noVBand="1"/>
      </w:tblPr>
      <w:tblGrid>
        <w:gridCol w:w="630"/>
        <w:gridCol w:w="2978"/>
        <w:gridCol w:w="2933"/>
        <w:gridCol w:w="2964"/>
      </w:tblGrid>
      <w:tr w:rsidR="00A83FA5" w:rsidRPr="00A83FA5" w:rsidTr="00A83FA5">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Общеобразовательные учреждения</w:t>
            </w:r>
          </w:p>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(Педработники/ в т.ч. учителя)</w:t>
            </w:r>
          </w:p>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Дошкольные образовательные учреждения</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Учреждения дополнительного образования</w:t>
            </w:r>
          </w:p>
        </w:tc>
      </w:tr>
      <w:tr w:rsidR="00A83FA5" w:rsidRPr="00A83FA5" w:rsidTr="00A83FA5">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2015</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182/173</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168</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33</w:t>
            </w:r>
          </w:p>
        </w:tc>
      </w:tr>
      <w:tr w:rsidR="00A83FA5" w:rsidRPr="00A83FA5" w:rsidTr="00A83FA5">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2016</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180/170</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153</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24</w:t>
            </w:r>
          </w:p>
        </w:tc>
      </w:tr>
      <w:tr w:rsidR="00A83FA5" w:rsidRPr="00A83FA5" w:rsidTr="00A83FA5">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2017</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183/174</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153</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23</w:t>
            </w:r>
          </w:p>
        </w:tc>
      </w:tr>
    </w:tbl>
    <w:p w:rsidR="00A83FA5" w:rsidRPr="00A83FA5" w:rsidRDefault="00A83FA5" w:rsidP="00A83FA5">
      <w:pPr>
        <w:spacing w:after="0" w:line="240" w:lineRule="auto"/>
        <w:rPr>
          <w:rFonts w:ascii="Times New Roman" w:eastAsia="Times New Roman" w:hAnsi="Times New Roman" w:cs="Times New Roman"/>
          <w:sz w:val="24"/>
          <w:szCs w:val="24"/>
          <w:lang w:eastAsia="ru-RU"/>
        </w:rPr>
      </w:pPr>
      <w:r w:rsidRPr="00A83FA5">
        <w:rPr>
          <w:rFonts w:ascii="Arial" w:eastAsia="Times New Roman" w:hAnsi="Arial" w:cs="Arial"/>
          <w:color w:val="333333"/>
          <w:sz w:val="20"/>
          <w:szCs w:val="20"/>
          <w:lang w:eastAsia="ru-RU"/>
        </w:rPr>
        <w:br/>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Образовательный уровень педагогов образовательных учреждений города: доля учителей с высшим образованием 76,8%. Среди педагогических работников дошкольных образовательных учреждений  высшее образование имеют 31,3%.</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Доля учителей в возрасте до 35 лет остается низкой - 17,8%, а доля учителей пенсионного возраста по-прежнему высока – 20,8%. Показатель среднего возраста педагогов - 43,2 лет.</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lastRenderedPageBreak/>
        <w:t>Имеется 2 вакансии, закрытые путем перераспределения нагрузки и привлечения совместителей.</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В дополнение к субвенции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общеобразовательные учреждения города три года подряд получают инновационный фонд для поддержки передовых школ и педагогов. В 2017 году было выделено 1 млн. 863  тыс. руб.</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Важным направлением продолжает оставаться и создание современных условий для организации образовательного процесса.</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Администрация города принимает участие в инвестиционных программах, активно привлекая субсидии федерального и краевого бюджета, а также, внебюджетные средства.</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В отчетном году на капитальный и частично капитальный ремонт было затрачено около 12 млн. бюджетных средств.</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Одна из приоритетных задач для органов власти и значимый показатель социального климата, как в регионе, так и в городе - доступность дошкольного образования. </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С введением в 2014 году электронной АИС «Е - Услуги» (автоматизированной электронной системы «Е-Услуги») стало возможным оказание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в электронном виде.</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В реестре очередников на предоставление места в ДОУ с 01.01.2017 по 31.12.2017 года зарегистрировано 520 заявлений.</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Во исполнение Указа Президента Российской Федерации велась целенаправленная работа по ликвидации очередей в детские дошкольные учреждения. На 31.12.2017 численность воспитанников охваченных программами дошкольного образования – 1641 ребенка, что составляет 72,9% детей от общей численности, в том числе  3,2% - дети, посещающие группы кратковременного пребывания. На 100% обеспечен охват дошкольным образованием детей от 3 до 7 лет.</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На 31.12.2017 года в городе функционирует 6 муниципальных бюджетных дошкольных образовательных учреждений, 3 филиала детских садов и 4 группы кратковременного пребывания для детей 5-7 летнего возраста на базе общеобразовательных школ города.</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В дошкольных образовательных учреждениях города на 31.12.2017 года работают 73 группы, из них:</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3 – логопедические (ДОУ № 16, 5 филиал);</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5 – коррекционные (ДОУ № 8, 8 филиал,10, 12, 15);</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1 – санаторная (ДОУ № 5);</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64 – общеразвивающие группы.</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С целью оказания коррекционно-педагогических услуг детям, не посещающим ДОУ, организованы консультационные психолого-педагогические и логопедические пункты для родителей детей, воспитывающих детей-инвалидов на дому самостоятельно.</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В образовательных учреждениях города продолжается переход на новый федеральный государственный образовательный стандарт общего образования. В образовательных учреждениях города продолжается переход на новый федеральный государственный образовательный стандарт общего образования. На сегодняшний день 2637 учащихся обучаются по новым образовательным стандартам, что составляет 78% от общей численности школьников.</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Главным итогом деятельности школ является государственная итоговая аттестация.</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В 2017 году, по результатам ЕГЭ, алейские выпускники превысили средний балл образовательных учреждений относительно Алтайского края по русскому языку на (+0,57),математика профиль на (+2,66),биологии (+ 5,57 %), физике (+0,08 %), обществознание (+0,03), география (+14,88),литературе (+2,24). </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lastRenderedPageBreak/>
        <w:t>С целью укрепления здоровья обучающихся организуется летний отдых и занятость детей. В течение многих лет в городе Алейске эффективно действует система организации отдыха, оздоровления и занятости детей и подростков в период летних каникул.  Показатель качественного отдыха ежегодно достигает 80%.</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За пределами города летом 2017 года отдохнуло и оздоровилось  612 детей.</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Институт замещающих семей успешно развивается на территории нашего города. На 1 января текущего года в г. Алейске проживают 78 замещающих семей, в которых воспитываются 129 детей, из них 16 семей – это приемные семьи (47 ребенка). Вся работа социальной сферы города Алейска направлена на то, чтобы дети, в силу определенных обстоятельств оставшиеся без попечения родителей, нашли свои новые семьи, новых родителей:</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2015 г.- выявлено 7 детей.</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2016 г. – выявлено 7 детей.</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На 01.01.2018 год выявлено 7 детей.</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Одной из приоритетных форм устройства детей остается опека и попечительство.</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Arial" w:eastAsia="Times New Roman" w:hAnsi="Arial" w:cs="Arial"/>
          <w:color w:val="292929"/>
          <w:sz w:val="21"/>
          <w:szCs w:val="21"/>
          <w:lang w:eastAsia="ru-RU"/>
        </w:rPr>
        <w:br/>
      </w:r>
    </w:p>
    <w:tbl>
      <w:tblPr>
        <w:tblW w:w="0" w:type="auto"/>
        <w:shd w:val="clear" w:color="auto" w:fill="FFFFFF"/>
        <w:tblCellMar>
          <w:left w:w="0" w:type="dxa"/>
          <w:right w:w="0" w:type="dxa"/>
        </w:tblCellMar>
        <w:tblLook w:val="04A0" w:firstRow="1" w:lastRow="0" w:firstColumn="1" w:lastColumn="0" w:noHBand="0" w:noVBand="1"/>
      </w:tblPr>
      <w:tblGrid>
        <w:gridCol w:w="4604"/>
        <w:gridCol w:w="1573"/>
        <w:gridCol w:w="1573"/>
        <w:gridCol w:w="1755"/>
      </w:tblGrid>
      <w:tr w:rsidR="00A83FA5" w:rsidRPr="00A83FA5" w:rsidTr="00A83FA5">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2015</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2016</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2017</w:t>
            </w:r>
          </w:p>
        </w:tc>
      </w:tr>
      <w:tr w:rsidR="00A83FA5" w:rsidRPr="00A83FA5" w:rsidTr="00A83FA5">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передано под опеку</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9</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26</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26</w:t>
            </w:r>
          </w:p>
        </w:tc>
      </w:tr>
      <w:tr w:rsidR="00A83FA5" w:rsidRPr="00A83FA5" w:rsidTr="00A83FA5">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усыновлено</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4</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5</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5</w:t>
            </w:r>
          </w:p>
        </w:tc>
      </w:tr>
      <w:tr w:rsidR="00A83FA5" w:rsidRPr="00A83FA5" w:rsidTr="00A83FA5">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приемная семья</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15 семей, в них детей 35</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11 семей, в них детей 34</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16 семей, в них детей  47</w:t>
            </w:r>
          </w:p>
        </w:tc>
      </w:tr>
      <w:tr w:rsidR="00A83FA5" w:rsidRPr="00A83FA5" w:rsidTr="00A83FA5">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устроено в организации для детей-сирот и детей, оставшихся без попечения родителей</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0</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3</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0</w:t>
            </w:r>
          </w:p>
        </w:tc>
      </w:tr>
    </w:tbl>
    <w:p w:rsidR="00A83FA5" w:rsidRPr="00A83FA5" w:rsidRDefault="00A83FA5" w:rsidP="00A83FA5">
      <w:pPr>
        <w:spacing w:after="0" w:line="240" w:lineRule="auto"/>
        <w:rPr>
          <w:rFonts w:ascii="Times New Roman" w:eastAsia="Times New Roman" w:hAnsi="Times New Roman" w:cs="Times New Roman"/>
          <w:sz w:val="24"/>
          <w:szCs w:val="24"/>
          <w:lang w:eastAsia="ru-RU"/>
        </w:rPr>
      </w:pPr>
      <w:r w:rsidRPr="00A83FA5">
        <w:rPr>
          <w:rFonts w:ascii="Arial" w:eastAsia="Times New Roman" w:hAnsi="Arial" w:cs="Arial"/>
          <w:color w:val="333333"/>
          <w:sz w:val="20"/>
          <w:szCs w:val="20"/>
          <w:lang w:eastAsia="ru-RU"/>
        </w:rPr>
        <w:br/>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В 2017 году в городе реализуется муниципальная программа «Обеспечение жильем или улучшение жилищных условий молодых семей в г.Алейске на 2015-2019 годы», которая была разработана в целях реализации подпрограммы 2 "Обеспечение жильем молодых семей в Алтайском крае" на</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2015 - 2020 годы.</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На сегодняшний день общее количество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краевого и городского бюджетов составляет 57 молодых семей. Это составляет 58 % от общей численности семей, признанных участниками программы.</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В 2017 году 4 молодые семьи получили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Одна из них – многодетная семья.</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Объем финансирования программы в 2017 году из средств бюджета города составляет 732,7 тыс. рублей, из средств краевого бюджета - 962,1 тыс. рублей.</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xml:space="preserve">В школах города создано 30 объединений патриотической направленности, в которые входят 388 обучающихся. Это - отряды милосердия, которые шефствуют над ветеранами Великой Отечественной войны и их вдовами, ветеранами труда, в том числе, педагогического. В образовательных организациях созданы и работают волонтерские объединения («Новая волна», «Милосердие», «Забота» - СОШ № 2, «Молодая гвардия» - </w:t>
      </w:r>
      <w:r w:rsidRPr="00A83FA5">
        <w:rPr>
          <w:rFonts w:ascii="Times New Roman" w:eastAsia="Times New Roman" w:hAnsi="Times New Roman" w:cs="Times New Roman"/>
          <w:color w:val="292929"/>
          <w:sz w:val="24"/>
          <w:szCs w:val="24"/>
          <w:lang w:eastAsia="ru-RU"/>
        </w:rPr>
        <w:lastRenderedPageBreak/>
        <w:t>СОШ № 7, «Новое поколение» - СОШ № 4, «Дари добро» - лицей по формированию ЗОЖ), а также для оказания помощи престарелым гражданам.</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Создано 6 школьных музеев, 2 из которых паспортизированы. При каждом школьном музее и музейной комнате работают поисковые отряды, группы «Поиск»..</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Создано 3 военно-патриотических и 1 военно-спортивный клуб (МБОУ СОШ № 2, МБОУ СОШ № 4, МБОУ СОШ № 5, МБОУ - лицей), 1 юнармейский отряд (МБОУ СОШ № 5).</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Задачи, которые предстоит решить в сфере  образования в 2018 году:</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1. Продолжить реализацию Указа Президента Российской Федерации от 7 мая 2012 года № 599 «О мерах по реализации государственной политики в области образования и науки».</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2. Продолжить гражданско-патриотическое воспитание детей и подростков, через реализацию Национальной стратегии действий в интересах детей на 2018 год.</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3. Продолжить работу по развитию мер привлечения и поддержки молодых и ориентированных на инновационную и творческую работу педагогов.</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4. Разработать и реализовать дополнительный комплекс мер, направленный на укрепление здоровья учащихся и воспитанников и оказание помощи учащимся, испытывающим трудности в обучении и позитивной социализации;</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5. Обеспечить доступное дошкольное образование для детей с 2-х летнего возраста; доступное и качественное образование для лиц с ограниченными возможностями здоровья в соответствии с ФГОС образования обучающихся с ОВЗ, а также создание условий для их обучения.</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Культура</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В отчетном году культурно–досуговые учреждения города представлены муниципальным бюджетным учреждением «Культурно–досуговый центр», в состав которого входят: Дом досуга, историко-краеведческий музей и шесть  библиотек.</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В 2017 году учреждения культуры привлекли 1 млн. 230,7 рублей  внебюджетных средств: платные услуги – 572,9 тыс. рублей, добровольные пожертвования – 657,8 тыс. рублей.</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В течение года в учреждениях культуры успешно и плодотворно осуществляли свою деятельность 12 клубных формирований, которые посещают 274 ребенка. Проведено 186 культурно-досуговых мероприятия, которые посетили 40873 человека, в том числе 9046 – платно.</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В городе стало традицией проводить  благотворительные спектакли для детей, нуждающихся в особой социальной защите: дети-сироты, дети-инвалиды, дети из малообеспеченных семей. Организация такого мероприятия стала бы невозможной без участия наших спонсоров.</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Физическая культура и спорт.</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Arial" w:eastAsia="Times New Roman" w:hAnsi="Arial" w:cs="Arial"/>
          <w:color w:val="292929"/>
          <w:sz w:val="21"/>
          <w:szCs w:val="21"/>
          <w:lang w:eastAsia="ru-RU"/>
        </w:rPr>
        <w:br/>
      </w:r>
      <w:r w:rsidRPr="00A83FA5">
        <w:rPr>
          <w:rFonts w:ascii="Times New Roman" w:eastAsia="Times New Roman" w:hAnsi="Times New Roman" w:cs="Times New Roman"/>
          <w:color w:val="292929"/>
          <w:sz w:val="24"/>
          <w:szCs w:val="24"/>
          <w:lang w:eastAsia="ru-RU"/>
        </w:rPr>
        <w:t>В течение 2017 года для жителей города проведено 46 спортивно-оздоровительного мероприятия. Спортсмены города приняли участие в 43 краевых соревнованиях. За 2017 год спортивно-массовой работой было охвачено 10 811 человек. Летом в Славгороде проходила VIII летняя Олимпиада городов Алтайского края. Алейские спортсмены заняли IV общекомандное место. Спортсмены города Алейска приняли участие в 11 видах спорта. В общекомандном зачете сборная г.Алейска заняла 4 место.</w:t>
      </w:r>
      <w:r w:rsidRPr="00A83FA5">
        <w:rPr>
          <w:rFonts w:ascii="Arial" w:eastAsia="Times New Roman" w:hAnsi="Arial" w:cs="Arial"/>
          <w:color w:val="292929"/>
          <w:sz w:val="21"/>
          <w:szCs w:val="21"/>
          <w:lang w:eastAsia="ru-RU"/>
        </w:rPr>
        <w:br/>
      </w:r>
      <w:r w:rsidRPr="00A83FA5">
        <w:rPr>
          <w:rFonts w:ascii="Times New Roman" w:eastAsia="Times New Roman" w:hAnsi="Times New Roman" w:cs="Times New Roman"/>
          <w:color w:val="292929"/>
          <w:sz w:val="24"/>
          <w:szCs w:val="24"/>
          <w:lang w:eastAsia="ru-RU"/>
        </w:rPr>
        <w:t>В течение 2017 года на территории г.Алейска проведено 17 краевых соревнований.</w:t>
      </w:r>
      <w:r w:rsidRPr="00A83FA5">
        <w:rPr>
          <w:rFonts w:ascii="Arial" w:eastAsia="Times New Roman" w:hAnsi="Arial" w:cs="Arial"/>
          <w:color w:val="292929"/>
          <w:sz w:val="21"/>
          <w:szCs w:val="21"/>
          <w:lang w:eastAsia="ru-RU"/>
        </w:rPr>
        <w:br/>
      </w:r>
      <w:r w:rsidRPr="00A83FA5">
        <w:rPr>
          <w:rFonts w:ascii="Times New Roman" w:eastAsia="Times New Roman" w:hAnsi="Times New Roman" w:cs="Times New Roman"/>
          <w:color w:val="292929"/>
          <w:sz w:val="24"/>
          <w:szCs w:val="24"/>
          <w:lang w:eastAsia="ru-RU"/>
        </w:rPr>
        <w:t>Введенный в эксплуатацию универсальный спортивный комплекс, построенный в рамках Губернаторской программы «80x80», позволяет принимать в Алейске краевые соревнования детского и взрослого уровня, улучшилось качество тренировочного процесса игровых видов спорта, пропаганда здорового образа жизни среди населения города Алейска позволило увеличить численность жителей города занимающихся физической культурой и спортом.</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lastRenderedPageBreak/>
        <w:t>Особое внимание было уделено исполнению поручений Президента Российской Федерации, по поэтапному внедрению Всероссийского Физкультурно-Спортивного Комплекса «Готов к труду и обороне».</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С января 2017 года начался очередной этап комплекса ГТО для всех групп населения.</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В 2017 году 244 человека приняли участие в выполнении нормативов испытаний (тестов) Всероссийского Физкультурно-Спортивного Комплекса «Готов к труду и обороне».</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Продолжает оставаться проблемой не отремонтированное здание стадиона и есть потребность в устройстве резино-полимерного покрытия на беговой дорожке.</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Здравоохранение.</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КГБУЗ «Алейская ЦРБ» -  это многопрофильная больница, имеющая в своем составе поликлинику на  500  посещений, женскую консультацию на 100 посещений, детскую поликлинику на 250 посещений в смену; 9 стационарных отделений на 240 коек, 5 из которых являются межрайонными.</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В КГБУЗ «Алейская ЦРБ» работает   593 человека, из них  73 врача.</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В ЦРБ отмечается недостаток  таких специалистов как  невролог, офтальмолог, отоларинголог,  рентгенолог, врач УЗД, терапевт, педиатр.</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В 2017  году прибыло 7 выпускников  ФГБОУ ВО АГМУ, из них  3  выпускника АГМУ, учившихся по целевому направлению по специальности терапия и педиатрия.</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За 2017 год повысили свою квалификацию 34 врача и 58 средних медицинских работников.</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За счет средств ТФОМСа  и собственных средств  ЦРБ на курсы повышения квалификации израсходовано  590 тыс.  600 руб.</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В настоящее время по целевому направлению в ФГБОУ ВО  АГМУ обучается 15 студентов и  6  в медицинских училищах.</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Обеспеченность врачами в ЦРБ составляет 25,4 на 10 тыс.населения.  </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Квалификационную категорию имеют 32  врача, в т.ч. высшую- 21 человек, 1 категорию – 7 человек,  2 категорию – 4 человека.  </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Обеспеченность населения средними медицинскими работниками в 2017 году составила  7,9  на 1000 населения (край – 72,3).</w:t>
      </w:r>
      <w:r w:rsidRPr="00A83FA5">
        <w:rPr>
          <w:rFonts w:ascii="Arial" w:eastAsia="Times New Roman" w:hAnsi="Arial" w:cs="Arial"/>
          <w:color w:val="292929"/>
          <w:sz w:val="21"/>
          <w:szCs w:val="21"/>
          <w:lang w:eastAsia="ru-RU"/>
        </w:rPr>
        <w:br/>
      </w:r>
      <w:r w:rsidRPr="00A83FA5">
        <w:rPr>
          <w:rFonts w:ascii="Times New Roman" w:eastAsia="Times New Roman" w:hAnsi="Times New Roman" w:cs="Times New Roman"/>
          <w:color w:val="292929"/>
          <w:sz w:val="24"/>
          <w:szCs w:val="24"/>
          <w:lang w:eastAsia="ru-RU"/>
        </w:rPr>
        <w:t>В 2017 году в КГБУЗ «Алейская ЦРБ»  было сделано  272513 тыс. посещений жителями г. Алейска и Алейского района. Стационарная помощь оказана  более  7711  человек. Отделением скорой медицинской помощи   обслужено более  15402 вызовов к жителям г. Алейска.</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В  дневном стационаре женской консультации и в 3-х отделениях пролечено более   1100  человек.</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В 2017 году заболеваемость взрослого населения  на 100 тыс. составила  220883,67    (краевой показатель – 257079,34).</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В настоящее время в постоянном режиме ведется запись больных через интернет на прием к врачу. Можно записаться на прием в поликлинику, детскую поликлинику, женскую консультацию. За 2017 год в интернет выложено  25096 талонов, записались на прием к врачу  5824  пациента.          </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В 2017 году проведен косметический ремонт родильного отделения.  В детской поликлинике проведен ремонт: кровли крыши; регистратуры; фильтра;  проведена замена деревянных окон на пластиковые пакеты.</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КГБУЗ «Алейская ЦРБ» в 2017 году активно участвовала в диспансеризации взрослого населения. Осмотрено  7568 человек. Выявлено 5482 различных заболевания, из них  2945 человек с повышенным артериальным давлением.</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В 2017 году проведен диспансерный осмотр 8162 несовершеннолетних детей. Также осмотрено  199 детей, находящихся под опекой и 89 детей, находящихся  в трудной жизненной ситуации.</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w:t>
      </w:r>
    </w:p>
    <w:p w:rsidR="00A83FA5" w:rsidRPr="00A83FA5" w:rsidRDefault="00A83FA5" w:rsidP="00A83FA5">
      <w:pPr>
        <w:shd w:val="clear" w:color="auto" w:fill="FFFFFF"/>
        <w:spacing w:after="0" w:line="240" w:lineRule="auto"/>
        <w:jc w:val="both"/>
        <w:rPr>
          <w:rFonts w:ascii="Arial" w:eastAsia="Times New Roman" w:hAnsi="Arial" w:cs="Arial"/>
          <w:color w:val="292929"/>
          <w:sz w:val="21"/>
          <w:szCs w:val="21"/>
          <w:lang w:eastAsia="ru-RU"/>
        </w:rPr>
      </w:pPr>
      <w:r w:rsidRPr="00A83FA5">
        <w:rPr>
          <w:rFonts w:ascii="Arial" w:eastAsia="Times New Roman" w:hAnsi="Arial" w:cs="Arial"/>
          <w:color w:val="292929"/>
          <w:sz w:val="21"/>
          <w:szCs w:val="21"/>
          <w:lang w:eastAsia="ru-RU"/>
        </w:rPr>
        <w:lastRenderedPageBreak/>
        <w:br/>
      </w:r>
      <w:r w:rsidRPr="00A83FA5">
        <w:rPr>
          <w:rFonts w:ascii="Arial" w:eastAsia="Times New Roman" w:hAnsi="Arial" w:cs="Arial"/>
          <w:color w:val="292929"/>
          <w:sz w:val="21"/>
          <w:szCs w:val="21"/>
          <w:lang w:eastAsia="ru-RU"/>
        </w:rPr>
        <w:br/>
      </w:r>
      <w:r w:rsidRPr="00A83FA5">
        <w:rPr>
          <w:rFonts w:ascii="Arial" w:eastAsia="Times New Roman" w:hAnsi="Arial" w:cs="Arial"/>
          <w:color w:val="292929"/>
          <w:sz w:val="21"/>
          <w:szCs w:val="21"/>
          <w:lang w:eastAsia="ru-RU"/>
        </w:rPr>
        <w:br/>
      </w:r>
    </w:p>
    <w:tbl>
      <w:tblPr>
        <w:tblW w:w="0" w:type="auto"/>
        <w:shd w:val="clear" w:color="auto" w:fill="FFFFFF"/>
        <w:tblCellMar>
          <w:left w:w="0" w:type="dxa"/>
          <w:right w:w="0" w:type="dxa"/>
        </w:tblCellMar>
        <w:tblLook w:val="04A0" w:firstRow="1" w:lastRow="0" w:firstColumn="1" w:lastColumn="0" w:noHBand="0" w:noVBand="1"/>
      </w:tblPr>
      <w:tblGrid>
        <w:gridCol w:w="2760"/>
        <w:gridCol w:w="1830"/>
        <w:gridCol w:w="511"/>
        <w:gridCol w:w="511"/>
        <w:gridCol w:w="511"/>
      </w:tblGrid>
      <w:tr w:rsidR="00A83FA5" w:rsidRPr="00A83FA5" w:rsidTr="00A83FA5">
        <w:tc>
          <w:tcPr>
            <w:tcW w:w="0" w:type="auto"/>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      Глава города Алейска</w:t>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______________</w:t>
            </w:r>
          </w:p>
        </w:tc>
        <w:tc>
          <w:tcPr>
            <w:tcW w:w="0" w:type="auto"/>
            <w:gridSpan w:val="3"/>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292929"/>
                <w:sz w:val="21"/>
                <w:szCs w:val="21"/>
                <w:lang w:eastAsia="ru-RU"/>
              </w:rPr>
            </w:pPr>
            <w:r w:rsidRPr="00A83FA5">
              <w:rPr>
                <w:rFonts w:ascii="Times New Roman" w:eastAsia="Times New Roman" w:hAnsi="Times New Roman" w:cs="Times New Roman"/>
                <w:color w:val="292929"/>
                <w:sz w:val="24"/>
                <w:szCs w:val="24"/>
                <w:lang w:eastAsia="ru-RU"/>
              </w:rPr>
              <w:t>И.В. Маскаев</w:t>
            </w:r>
          </w:p>
        </w:tc>
      </w:tr>
      <w:tr w:rsidR="00A83FA5" w:rsidRPr="00A83FA5" w:rsidTr="00A83FA5">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rPr>
                <w:rFonts w:ascii="Arial" w:eastAsia="Times New Roman" w:hAnsi="Arial" w:cs="Arial"/>
                <w:color w:val="151515"/>
                <w:sz w:val="20"/>
                <w:szCs w:val="20"/>
                <w:lang w:eastAsia="ru-RU"/>
              </w:rPr>
            </w:pP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151515"/>
                <w:sz w:val="20"/>
                <w:szCs w:val="20"/>
                <w:lang w:eastAsia="ru-RU"/>
              </w:rPr>
            </w:pPr>
          </w:p>
        </w:tc>
        <w:tc>
          <w:tcPr>
            <w:tcW w:w="0" w:type="auto"/>
            <w:gridSpan w:val="3"/>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151515"/>
                <w:sz w:val="20"/>
                <w:szCs w:val="20"/>
                <w:lang w:eastAsia="ru-RU"/>
              </w:rPr>
            </w:pPr>
          </w:p>
        </w:tc>
      </w:tr>
      <w:tr w:rsidR="00A83FA5" w:rsidRPr="00A83FA5" w:rsidTr="00A83FA5">
        <w:tc>
          <w:tcPr>
            <w:tcW w:w="0" w:type="auto"/>
            <w:gridSpan w:val="3"/>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A83FA5" w:rsidRPr="00A83FA5" w:rsidRDefault="00A83FA5" w:rsidP="00A83FA5">
            <w:pPr>
              <w:spacing w:after="0" w:line="240" w:lineRule="auto"/>
              <w:rPr>
                <w:rFonts w:ascii="Arial" w:eastAsia="Times New Roman" w:hAnsi="Arial" w:cs="Arial"/>
                <w:color w:val="151515"/>
                <w:sz w:val="20"/>
                <w:szCs w:val="20"/>
                <w:lang w:eastAsia="ru-RU"/>
              </w:rPr>
            </w:pP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151515"/>
                <w:sz w:val="20"/>
                <w:szCs w:val="20"/>
                <w:lang w:eastAsia="ru-RU"/>
              </w:rPr>
            </w:pPr>
          </w:p>
        </w:tc>
        <w:tc>
          <w:tcPr>
            <w:tcW w:w="0" w:type="auto"/>
            <w:shd w:val="clear" w:color="auto" w:fill="FFFFFF"/>
            <w:vAlign w:val="center"/>
            <w:hideMark/>
          </w:tcPr>
          <w:p w:rsidR="00A83FA5" w:rsidRPr="00A83FA5" w:rsidRDefault="00A83FA5" w:rsidP="00A83FA5">
            <w:pPr>
              <w:spacing w:after="0" w:line="240" w:lineRule="auto"/>
              <w:rPr>
                <w:rFonts w:ascii="Times New Roman" w:eastAsia="Times New Roman" w:hAnsi="Times New Roman" w:cs="Times New Roman"/>
                <w:sz w:val="20"/>
                <w:szCs w:val="20"/>
                <w:lang w:eastAsia="ru-RU"/>
              </w:rPr>
            </w:pPr>
          </w:p>
        </w:tc>
      </w:tr>
      <w:tr w:rsidR="00A83FA5" w:rsidRPr="00A83FA5" w:rsidTr="00A83FA5">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151515"/>
                <w:sz w:val="20"/>
                <w:szCs w:val="20"/>
                <w:lang w:eastAsia="ru-RU"/>
              </w:rPr>
            </w:pP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151515"/>
                <w:sz w:val="20"/>
                <w:szCs w:val="20"/>
                <w:lang w:eastAsia="ru-RU"/>
              </w:rPr>
            </w:pP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151515"/>
                <w:sz w:val="20"/>
                <w:szCs w:val="20"/>
                <w:lang w:eastAsia="ru-RU"/>
              </w:rPr>
            </w:pP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151515"/>
                <w:sz w:val="20"/>
                <w:szCs w:val="20"/>
                <w:lang w:eastAsia="ru-RU"/>
              </w:rPr>
            </w:pP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A83FA5" w:rsidRPr="00A83FA5" w:rsidRDefault="00A83FA5" w:rsidP="00A83FA5">
            <w:pPr>
              <w:spacing w:after="0" w:line="240" w:lineRule="auto"/>
              <w:jc w:val="both"/>
              <w:rPr>
                <w:rFonts w:ascii="Arial" w:eastAsia="Times New Roman" w:hAnsi="Arial" w:cs="Arial"/>
                <w:color w:val="151515"/>
                <w:sz w:val="20"/>
                <w:szCs w:val="20"/>
                <w:lang w:eastAsia="ru-RU"/>
              </w:rPr>
            </w:pPr>
          </w:p>
        </w:tc>
      </w:tr>
    </w:tbl>
    <w:p w:rsidR="00585AF2" w:rsidRPr="00E40970" w:rsidRDefault="00585AF2" w:rsidP="00E40970">
      <w:bookmarkStart w:id="0" w:name="_GoBack"/>
      <w:bookmarkEnd w:id="0"/>
    </w:p>
    <w:sectPr w:rsidR="00585AF2" w:rsidRPr="00E40970" w:rsidSect="002D70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B76EA"/>
    <w:multiLevelType w:val="multilevel"/>
    <w:tmpl w:val="7190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B64357B"/>
    <w:multiLevelType w:val="multilevel"/>
    <w:tmpl w:val="B9462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AF2"/>
    <w:rsid w:val="00062DEF"/>
    <w:rsid w:val="000E3B90"/>
    <w:rsid w:val="00115078"/>
    <w:rsid w:val="00126FAF"/>
    <w:rsid w:val="00140789"/>
    <w:rsid w:val="001C5379"/>
    <w:rsid w:val="001F7907"/>
    <w:rsid w:val="002C3E67"/>
    <w:rsid w:val="002D70F4"/>
    <w:rsid w:val="00321C82"/>
    <w:rsid w:val="00342CFE"/>
    <w:rsid w:val="003A5A95"/>
    <w:rsid w:val="003D57F5"/>
    <w:rsid w:val="00485314"/>
    <w:rsid w:val="0049160F"/>
    <w:rsid w:val="00576E95"/>
    <w:rsid w:val="00585AF2"/>
    <w:rsid w:val="005C7265"/>
    <w:rsid w:val="006C07E5"/>
    <w:rsid w:val="006D234C"/>
    <w:rsid w:val="00761700"/>
    <w:rsid w:val="007A5389"/>
    <w:rsid w:val="007C0F4A"/>
    <w:rsid w:val="009B26B1"/>
    <w:rsid w:val="009F657A"/>
    <w:rsid w:val="00A02762"/>
    <w:rsid w:val="00A70467"/>
    <w:rsid w:val="00A815CE"/>
    <w:rsid w:val="00A83FA5"/>
    <w:rsid w:val="00B0254B"/>
    <w:rsid w:val="00B8436A"/>
    <w:rsid w:val="00C13385"/>
    <w:rsid w:val="00C265FF"/>
    <w:rsid w:val="00CA40FD"/>
    <w:rsid w:val="00D46021"/>
    <w:rsid w:val="00E40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A40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4916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5A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585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85AF2"/>
    <w:rPr>
      <w:color w:val="0000FF"/>
      <w:u w:val="single"/>
    </w:rPr>
  </w:style>
  <w:style w:type="paragraph" w:customStyle="1" w:styleId="conspluscell">
    <w:name w:val="conspluscell"/>
    <w:basedOn w:val="a"/>
    <w:rsid w:val="00585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A40FD"/>
    <w:rPr>
      <w:rFonts w:ascii="Times New Roman" w:eastAsia="Times New Roman" w:hAnsi="Times New Roman" w:cs="Times New Roman"/>
      <w:b/>
      <w:bCs/>
      <w:kern w:val="36"/>
      <w:sz w:val="48"/>
      <w:szCs w:val="48"/>
      <w:lang w:eastAsia="ru-RU"/>
    </w:rPr>
  </w:style>
  <w:style w:type="paragraph" w:customStyle="1" w:styleId="11">
    <w:name w:val="1"/>
    <w:basedOn w:val="a"/>
    <w:rsid w:val="00CA4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CA4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126F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126FAF"/>
  </w:style>
  <w:style w:type="paragraph" w:customStyle="1" w:styleId="a5">
    <w:name w:val="a"/>
    <w:basedOn w:val="a"/>
    <w:rsid w:val="00126F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D234C"/>
    <w:rPr>
      <w:b/>
      <w:bCs/>
    </w:rPr>
  </w:style>
  <w:style w:type="paragraph" w:customStyle="1" w:styleId="consplusnonformat">
    <w:name w:val="consplusnonformat"/>
    <w:basedOn w:val="a"/>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6D234C"/>
  </w:style>
  <w:style w:type="paragraph" w:styleId="a7">
    <w:name w:val="List Paragraph"/>
    <w:basedOn w:val="a"/>
    <w:uiPriority w:val="34"/>
    <w:qFormat/>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Indent"/>
    <w:basedOn w:val="a"/>
    <w:link w:val="a9"/>
    <w:uiPriority w:val="99"/>
    <w:unhideWhenUsed/>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rsid w:val="006D234C"/>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uiPriority w:val="99"/>
    <w:rsid w:val="006D234C"/>
    <w:rPr>
      <w:rFonts w:ascii="Times New Roman" w:eastAsia="Times New Roman" w:hAnsi="Times New Roman" w:cs="Times New Roman"/>
      <w:sz w:val="24"/>
      <w:szCs w:val="24"/>
      <w:lang w:eastAsia="ru-RU"/>
    </w:rPr>
  </w:style>
  <w:style w:type="paragraph" w:customStyle="1" w:styleId="consplusnormal">
    <w:name w:val="consplusnormal"/>
    <w:basedOn w:val="a"/>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FollowedHyperlink"/>
    <w:basedOn w:val="a0"/>
    <w:uiPriority w:val="99"/>
    <w:semiHidden/>
    <w:unhideWhenUsed/>
    <w:rsid w:val="006D234C"/>
    <w:rPr>
      <w:color w:val="800080"/>
      <w:u w:val="single"/>
    </w:rPr>
  </w:style>
  <w:style w:type="character" w:styleId="ab">
    <w:name w:val="footnote reference"/>
    <w:basedOn w:val="a0"/>
    <w:uiPriority w:val="99"/>
    <w:semiHidden/>
    <w:unhideWhenUsed/>
    <w:rsid w:val="006D234C"/>
  </w:style>
  <w:style w:type="paragraph" w:customStyle="1" w:styleId="bodytext2">
    <w:name w:val="bodytext2"/>
    <w:basedOn w:val="a"/>
    <w:rsid w:val="00B025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B0254B"/>
    <w:rPr>
      <w:i/>
      <w:iCs/>
    </w:rPr>
  </w:style>
  <w:style w:type="paragraph" w:customStyle="1" w:styleId="a80">
    <w:name w:val="a8"/>
    <w:basedOn w:val="a"/>
    <w:rsid w:val="00321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9160F"/>
    <w:rPr>
      <w:rFonts w:asciiTheme="majorHAnsi" w:eastAsiaTheme="majorEastAsia" w:hAnsiTheme="majorHAnsi" w:cstheme="majorBidi"/>
      <w:b/>
      <w:bCs/>
      <w:color w:val="4F81BD" w:themeColor="accent1"/>
      <w:sz w:val="26"/>
      <w:szCs w:val="26"/>
    </w:rPr>
  </w:style>
  <w:style w:type="paragraph" w:customStyle="1" w:styleId="0">
    <w:name w:val="0"/>
    <w:basedOn w:val="a"/>
    <w:rsid w:val="004916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485314"/>
    <w:pPr>
      <w:spacing w:after="120"/>
    </w:pPr>
  </w:style>
  <w:style w:type="character" w:customStyle="1" w:styleId="ae">
    <w:name w:val="Основной текст Знак"/>
    <w:basedOn w:val="a0"/>
    <w:link w:val="ad"/>
    <w:uiPriority w:val="99"/>
    <w:semiHidden/>
    <w:rsid w:val="00485314"/>
  </w:style>
  <w:style w:type="paragraph" w:customStyle="1" w:styleId="21">
    <w:name w:val="21"/>
    <w:basedOn w:val="a"/>
    <w:rsid w:val="004853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Title"/>
    <w:basedOn w:val="a"/>
    <w:link w:val="af0"/>
    <w:uiPriority w:val="10"/>
    <w:qFormat/>
    <w:rsid w:val="004853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Название Знак"/>
    <w:basedOn w:val="a0"/>
    <w:link w:val="af"/>
    <w:uiPriority w:val="10"/>
    <w:rsid w:val="0048531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A40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4916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5A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585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85AF2"/>
    <w:rPr>
      <w:color w:val="0000FF"/>
      <w:u w:val="single"/>
    </w:rPr>
  </w:style>
  <w:style w:type="paragraph" w:customStyle="1" w:styleId="conspluscell">
    <w:name w:val="conspluscell"/>
    <w:basedOn w:val="a"/>
    <w:rsid w:val="00585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A40FD"/>
    <w:rPr>
      <w:rFonts w:ascii="Times New Roman" w:eastAsia="Times New Roman" w:hAnsi="Times New Roman" w:cs="Times New Roman"/>
      <w:b/>
      <w:bCs/>
      <w:kern w:val="36"/>
      <w:sz w:val="48"/>
      <w:szCs w:val="48"/>
      <w:lang w:eastAsia="ru-RU"/>
    </w:rPr>
  </w:style>
  <w:style w:type="paragraph" w:customStyle="1" w:styleId="11">
    <w:name w:val="1"/>
    <w:basedOn w:val="a"/>
    <w:rsid w:val="00CA4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CA40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126F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126FAF"/>
  </w:style>
  <w:style w:type="paragraph" w:customStyle="1" w:styleId="a5">
    <w:name w:val="a"/>
    <w:basedOn w:val="a"/>
    <w:rsid w:val="00126F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D234C"/>
    <w:rPr>
      <w:b/>
      <w:bCs/>
    </w:rPr>
  </w:style>
  <w:style w:type="paragraph" w:customStyle="1" w:styleId="consplusnonformat">
    <w:name w:val="consplusnonformat"/>
    <w:basedOn w:val="a"/>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6D234C"/>
  </w:style>
  <w:style w:type="paragraph" w:styleId="a7">
    <w:name w:val="List Paragraph"/>
    <w:basedOn w:val="a"/>
    <w:uiPriority w:val="34"/>
    <w:qFormat/>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Indent"/>
    <w:basedOn w:val="a"/>
    <w:link w:val="a9"/>
    <w:uiPriority w:val="99"/>
    <w:unhideWhenUsed/>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rsid w:val="006D234C"/>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uiPriority w:val="99"/>
    <w:rsid w:val="006D234C"/>
    <w:rPr>
      <w:rFonts w:ascii="Times New Roman" w:eastAsia="Times New Roman" w:hAnsi="Times New Roman" w:cs="Times New Roman"/>
      <w:sz w:val="24"/>
      <w:szCs w:val="24"/>
      <w:lang w:eastAsia="ru-RU"/>
    </w:rPr>
  </w:style>
  <w:style w:type="paragraph" w:customStyle="1" w:styleId="consplusnormal">
    <w:name w:val="consplusnormal"/>
    <w:basedOn w:val="a"/>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6D2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FollowedHyperlink"/>
    <w:basedOn w:val="a0"/>
    <w:uiPriority w:val="99"/>
    <w:semiHidden/>
    <w:unhideWhenUsed/>
    <w:rsid w:val="006D234C"/>
    <w:rPr>
      <w:color w:val="800080"/>
      <w:u w:val="single"/>
    </w:rPr>
  </w:style>
  <w:style w:type="character" w:styleId="ab">
    <w:name w:val="footnote reference"/>
    <w:basedOn w:val="a0"/>
    <w:uiPriority w:val="99"/>
    <w:semiHidden/>
    <w:unhideWhenUsed/>
    <w:rsid w:val="006D234C"/>
  </w:style>
  <w:style w:type="paragraph" w:customStyle="1" w:styleId="bodytext2">
    <w:name w:val="bodytext2"/>
    <w:basedOn w:val="a"/>
    <w:rsid w:val="00B025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B0254B"/>
    <w:rPr>
      <w:i/>
      <w:iCs/>
    </w:rPr>
  </w:style>
  <w:style w:type="paragraph" w:customStyle="1" w:styleId="a80">
    <w:name w:val="a8"/>
    <w:basedOn w:val="a"/>
    <w:rsid w:val="00321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9160F"/>
    <w:rPr>
      <w:rFonts w:asciiTheme="majorHAnsi" w:eastAsiaTheme="majorEastAsia" w:hAnsiTheme="majorHAnsi" w:cstheme="majorBidi"/>
      <w:b/>
      <w:bCs/>
      <w:color w:val="4F81BD" w:themeColor="accent1"/>
      <w:sz w:val="26"/>
      <w:szCs w:val="26"/>
    </w:rPr>
  </w:style>
  <w:style w:type="paragraph" w:customStyle="1" w:styleId="0">
    <w:name w:val="0"/>
    <w:basedOn w:val="a"/>
    <w:rsid w:val="004916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485314"/>
    <w:pPr>
      <w:spacing w:after="120"/>
    </w:pPr>
  </w:style>
  <w:style w:type="character" w:customStyle="1" w:styleId="ae">
    <w:name w:val="Основной текст Знак"/>
    <w:basedOn w:val="a0"/>
    <w:link w:val="ad"/>
    <w:uiPriority w:val="99"/>
    <w:semiHidden/>
    <w:rsid w:val="00485314"/>
  </w:style>
  <w:style w:type="paragraph" w:customStyle="1" w:styleId="21">
    <w:name w:val="21"/>
    <w:basedOn w:val="a"/>
    <w:rsid w:val="004853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Title"/>
    <w:basedOn w:val="a"/>
    <w:link w:val="af0"/>
    <w:uiPriority w:val="10"/>
    <w:qFormat/>
    <w:rsid w:val="004853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Название Знак"/>
    <w:basedOn w:val="a0"/>
    <w:link w:val="af"/>
    <w:uiPriority w:val="10"/>
    <w:rsid w:val="0048531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10013">
      <w:bodyDiv w:val="1"/>
      <w:marLeft w:val="0"/>
      <w:marRight w:val="0"/>
      <w:marTop w:val="0"/>
      <w:marBottom w:val="0"/>
      <w:divBdr>
        <w:top w:val="none" w:sz="0" w:space="0" w:color="auto"/>
        <w:left w:val="none" w:sz="0" w:space="0" w:color="auto"/>
        <w:bottom w:val="none" w:sz="0" w:space="0" w:color="auto"/>
        <w:right w:val="none" w:sz="0" w:space="0" w:color="auto"/>
      </w:divBdr>
    </w:div>
    <w:div w:id="77756731">
      <w:bodyDiv w:val="1"/>
      <w:marLeft w:val="0"/>
      <w:marRight w:val="0"/>
      <w:marTop w:val="0"/>
      <w:marBottom w:val="0"/>
      <w:divBdr>
        <w:top w:val="none" w:sz="0" w:space="0" w:color="auto"/>
        <w:left w:val="none" w:sz="0" w:space="0" w:color="auto"/>
        <w:bottom w:val="none" w:sz="0" w:space="0" w:color="auto"/>
        <w:right w:val="none" w:sz="0" w:space="0" w:color="auto"/>
      </w:divBdr>
    </w:div>
    <w:div w:id="232660644">
      <w:bodyDiv w:val="1"/>
      <w:marLeft w:val="0"/>
      <w:marRight w:val="0"/>
      <w:marTop w:val="0"/>
      <w:marBottom w:val="0"/>
      <w:divBdr>
        <w:top w:val="none" w:sz="0" w:space="0" w:color="auto"/>
        <w:left w:val="none" w:sz="0" w:space="0" w:color="auto"/>
        <w:bottom w:val="none" w:sz="0" w:space="0" w:color="auto"/>
        <w:right w:val="none" w:sz="0" w:space="0" w:color="auto"/>
      </w:divBdr>
    </w:div>
    <w:div w:id="240022703">
      <w:bodyDiv w:val="1"/>
      <w:marLeft w:val="0"/>
      <w:marRight w:val="0"/>
      <w:marTop w:val="0"/>
      <w:marBottom w:val="0"/>
      <w:divBdr>
        <w:top w:val="none" w:sz="0" w:space="0" w:color="auto"/>
        <w:left w:val="none" w:sz="0" w:space="0" w:color="auto"/>
        <w:bottom w:val="none" w:sz="0" w:space="0" w:color="auto"/>
        <w:right w:val="none" w:sz="0" w:space="0" w:color="auto"/>
      </w:divBdr>
      <w:divsChild>
        <w:div w:id="738942480">
          <w:marLeft w:val="0"/>
          <w:marRight w:val="0"/>
          <w:marTop w:val="0"/>
          <w:marBottom w:val="0"/>
          <w:divBdr>
            <w:top w:val="none" w:sz="0" w:space="0" w:color="auto"/>
            <w:left w:val="none" w:sz="0" w:space="0" w:color="auto"/>
            <w:bottom w:val="none" w:sz="0" w:space="0" w:color="auto"/>
            <w:right w:val="none" w:sz="0" w:space="0" w:color="auto"/>
          </w:divBdr>
        </w:div>
        <w:div w:id="701439220">
          <w:marLeft w:val="0"/>
          <w:marRight w:val="0"/>
          <w:marTop w:val="0"/>
          <w:marBottom w:val="0"/>
          <w:divBdr>
            <w:top w:val="none" w:sz="0" w:space="0" w:color="auto"/>
            <w:left w:val="none" w:sz="0" w:space="0" w:color="auto"/>
            <w:bottom w:val="none" w:sz="0" w:space="0" w:color="auto"/>
            <w:right w:val="none" w:sz="0" w:space="0" w:color="auto"/>
          </w:divBdr>
        </w:div>
        <w:div w:id="1484661832">
          <w:marLeft w:val="0"/>
          <w:marRight w:val="0"/>
          <w:marTop w:val="0"/>
          <w:marBottom w:val="0"/>
          <w:divBdr>
            <w:top w:val="none" w:sz="0" w:space="0" w:color="auto"/>
            <w:left w:val="none" w:sz="0" w:space="0" w:color="auto"/>
            <w:bottom w:val="none" w:sz="0" w:space="0" w:color="auto"/>
            <w:right w:val="none" w:sz="0" w:space="0" w:color="auto"/>
          </w:divBdr>
        </w:div>
        <w:div w:id="62146845">
          <w:marLeft w:val="0"/>
          <w:marRight w:val="0"/>
          <w:marTop w:val="0"/>
          <w:marBottom w:val="0"/>
          <w:divBdr>
            <w:top w:val="none" w:sz="0" w:space="0" w:color="auto"/>
            <w:left w:val="none" w:sz="0" w:space="0" w:color="auto"/>
            <w:bottom w:val="none" w:sz="0" w:space="0" w:color="auto"/>
            <w:right w:val="none" w:sz="0" w:space="0" w:color="auto"/>
          </w:divBdr>
        </w:div>
        <w:div w:id="1960916198">
          <w:marLeft w:val="0"/>
          <w:marRight w:val="0"/>
          <w:marTop w:val="0"/>
          <w:marBottom w:val="0"/>
          <w:divBdr>
            <w:top w:val="none" w:sz="0" w:space="0" w:color="auto"/>
            <w:left w:val="none" w:sz="0" w:space="0" w:color="auto"/>
            <w:bottom w:val="none" w:sz="0" w:space="0" w:color="auto"/>
            <w:right w:val="none" w:sz="0" w:space="0" w:color="auto"/>
          </w:divBdr>
        </w:div>
        <w:div w:id="1933857663">
          <w:marLeft w:val="34"/>
          <w:marRight w:val="0"/>
          <w:marTop w:val="0"/>
          <w:marBottom w:val="0"/>
          <w:divBdr>
            <w:top w:val="none" w:sz="0" w:space="0" w:color="auto"/>
            <w:left w:val="none" w:sz="0" w:space="0" w:color="auto"/>
            <w:bottom w:val="none" w:sz="0" w:space="0" w:color="auto"/>
            <w:right w:val="none" w:sz="0" w:space="0" w:color="auto"/>
          </w:divBdr>
        </w:div>
        <w:div w:id="1357924876">
          <w:marLeft w:val="34"/>
          <w:marRight w:val="0"/>
          <w:marTop w:val="0"/>
          <w:marBottom w:val="0"/>
          <w:divBdr>
            <w:top w:val="none" w:sz="0" w:space="0" w:color="auto"/>
            <w:left w:val="none" w:sz="0" w:space="0" w:color="auto"/>
            <w:bottom w:val="none" w:sz="0" w:space="0" w:color="auto"/>
            <w:right w:val="none" w:sz="0" w:space="0" w:color="auto"/>
          </w:divBdr>
        </w:div>
        <w:div w:id="1104115024">
          <w:marLeft w:val="34"/>
          <w:marRight w:val="0"/>
          <w:marTop w:val="0"/>
          <w:marBottom w:val="0"/>
          <w:divBdr>
            <w:top w:val="none" w:sz="0" w:space="0" w:color="auto"/>
            <w:left w:val="none" w:sz="0" w:space="0" w:color="auto"/>
            <w:bottom w:val="none" w:sz="0" w:space="0" w:color="auto"/>
            <w:right w:val="none" w:sz="0" w:space="0" w:color="auto"/>
          </w:divBdr>
        </w:div>
        <w:div w:id="503324440">
          <w:marLeft w:val="34"/>
          <w:marRight w:val="0"/>
          <w:marTop w:val="0"/>
          <w:marBottom w:val="0"/>
          <w:divBdr>
            <w:top w:val="none" w:sz="0" w:space="0" w:color="auto"/>
            <w:left w:val="none" w:sz="0" w:space="0" w:color="auto"/>
            <w:bottom w:val="none" w:sz="0" w:space="0" w:color="auto"/>
            <w:right w:val="none" w:sz="0" w:space="0" w:color="auto"/>
          </w:divBdr>
        </w:div>
        <w:div w:id="2019190245">
          <w:marLeft w:val="34"/>
          <w:marRight w:val="0"/>
          <w:marTop w:val="0"/>
          <w:marBottom w:val="0"/>
          <w:divBdr>
            <w:top w:val="none" w:sz="0" w:space="0" w:color="auto"/>
            <w:left w:val="none" w:sz="0" w:space="0" w:color="auto"/>
            <w:bottom w:val="none" w:sz="0" w:space="0" w:color="auto"/>
            <w:right w:val="none" w:sz="0" w:space="0" w:color="auto"/>
          </w:divBdr>
        </w:div>
        <w:div w:id="666635022">
          <w:marLeft w:val="34"/>
          <w:marRight w:val="0"/>
          <w:marTop w:val="0"/>
          <w:marBottom w:val="0"/>
          <w:divBdr>
            <w:top w:val="none" w:sz="0" w:space="0" w:color="auto"/>
            <w:left w:val="none" w:sz="0" w:space="0" w:color="auto"/>
            <w:bottom w:val="none" w:sz="0" w:space="0" w:color="auto"/>
            <w:right w:val="none" w:sz="0" w:space="0" w:color="auto"/>
          </w:divBdr>
        </w:div>
        <w:div w:id="2022468048">
          <w:marLeft w:val="0"/>
          <w:marRight w:val="0"/>
          <w:marTop w:val="0"/>
          <w:marBottom w:val="0"/>
          <w:divBdr>
            <w:top w:val="none" w:sz="0" w:space="0" w:color="auto"/>
            <w:left w:val="none" w:sz="0" w:space="0" w:color="auto"/>
            <w:bottom w:val="none" w:sz="0" w:space="0" w:color="auto"/>
            <w:right w:val="none" w:sz="0" w:space="0" w:color="auto"/>
          </w:divBdr>
        </w:div>
        <w:div w:id="1524905671">
          <w:marLeft w:val="0"/>
          <w:marRight w:val="0"/>
          <w:marTop w:val="0"/>
          <w:marBottom w:val="0"/>
          <w:divBdr>
            <w:top w:val="none" w:sz="0" w:space="0" w:color="auto"/>
            <w:left w:val="none" w:sz="0" w:space="0" w:color="auto"/>
            <w:bottom w:val="none" w:sz="0" w:space="0" w:color="auto"/>
            <w:right w:val="none" w:sz="0" w:space="0" w:color="auto"/>
          </w:divBdr>
        </w:div>
      </w:divsChild>
    </w:div>
    <w:div w:id="257372280">
      <w:bodyDiv w:val="1"/>
      <w:marLeft w:val="0"/>
      <w:marRight w:val="0"/>
      <w:marTop w:val="0"/>
      <w:marBottom w:val="0"/>
      <w:divBdr>
        <w:top w:val="none" w:sz="0" w:space="0" w:color="auto"/>
        <w:left w:val="none" w:sz="0" w:space="0" w:color="auto"/>
        <w:bottom w:val="none" w:sz="0" w:space="0" w:color="auto"/>
        <w:right w:val="none" w:sz="0" w:space="0" w:color="auto"/>
      </w:divBdr>
    </w:div>
    <w:div w:id="322006105">
      <w:bodyDiv w:val="1"/>
      <w:marLeft w:val="0"/>
      <w:marRight w:val="0"/>
      <w:marTop w:val="0"/>
      <w:marBottom w:val="0"/>
      <w:divBdr>
        <w:top w:val="none" w:sz="0" w:space="0" w:color="auto"/>
        <w:left w:val="none" w:sz="0" w:space="0" w:color="auto"/>
        <w:bottom w:val="none" w:sz="0" w:space="0" w:color="auto"/>
        <w:right w:val="none" w:sz="0" w:space="0" w:color="auto"/>
      </w:divBdr>
    </w:div>
    <w:div w:id="322634310">
      <w:bodyDiv w:val="1"/>
      <w:marLeft w:val="0"/>
      <w:marRight w:val="0"/>
      <w:marTop w:val="0"/>
      <w:marBottom w:val="0"/>
      <w:divBdr>
        <w:top w:val="none" w:sz="0" w:space="0" w:color="auto"/>
        <w:left w:val="none" w:sz="0" w:space="0" w:color="auto"/>
        <w:bottom w:val="none" w:sz="0" w:space="0" w:color="auto"/>
        <w:right w:val="none" w:sz="0" w:space="0" w:color="auto"/>
      </w:divBdr>
    </w:div>
    <w:div w:id="375014033">
      <w:bodyDiv w:val="1"/>
      <w:marLeft w:val="0"/>
      <w:marRight w:val="0"/>
      <w:marTop w:val="0"/>
      <w:marBottom w:val="0"/>
      <w:divBdr>
        <w:top w:val="none" w:sz="0" w:space="0" w:color="auto"/>
        <w:left w:val="none" w:sz="0" w:space="0" w:color="auto"/>
        <w:bottom w:val="none" w:sz="0" w:space="0" w:color="auto"/>
        <w:right w:val="none" w:sz="0" w:space="0" w:color="auto"/>
      </w:divBdr>
    </w:div>
    <w:div w:id="433330051">
      <w:bodyDiv w:val="1"/>
      <w:marLeft w:val="0"/>
      <w:marRight w:val="0"/>
      <w:marTop w:val="0"/>
      <w:marBottom w:val="0"/>
      <w:divBdr>
        <w:top w:val="none" w:sz="0" w:space="0" w:color="auto"/>
        <w:left w:val="none" w:sz="0" w:space="0" w:color="auto"/>
        <w:bottom w:val="none" w:sz="0" w:space="0" w:color="auto"/>
        <w:right w:val="none" w:sz="0" w:space="0" w:color="auto"/>
      </w:divBdr>
    </w:div>
    <w:div w:id="513688111">
      <w:bodyDiv w:val="1"/>
      <w:marLeft w:val="0"/>
      <w:marRight w:val="0"/>
      <w:marTop w:val="0"/>
      <w:marBottom w:val="0"/>
      <w:divBdr>
        <w:top w:val="none" w:sz="0" w:space="0" w:color="auto"/>
        <w:left w:val="none" w:sz="0" w:space="0" w:color="auto"/>
        <w:bottom w:val="none" w:sz="0" w:space="0" w:color="auto"/>
        <w:right w:val="none" w:sz="0" w:space="0" w:color="auto"/>
      </w:divBdr>
    </w:div>
    <w:div w:id="523399646">
      <w:bodyDiv w:val="1"/>
      <w:marLeft w:val="0"/>
      <w:marRight w:val="0"/>
      <w:marTop w:val="0"/>
      <w:marBottom w:val="0"/>
      <w:divBdr>
        <w:top w:val="none" w:sz="0" w:space="0" w:color="auto"/>
        <w:left w:val="none" w:sz="0" w:space="0" w:color="auto"/>
        <w:bottom w:val="none" w:sz="0" w:space="0" w:color="auto"/>
        <w:right w:val="none" w:sz="0" w:space="0" w:color="auto"/>
      </w:divBdr>
    </w:div>
    <w:div w:id="643587984">
      <w:bodyDiv w:val="1"/>
      <w:marLeft w:val="0"/>
      <w:marRight w:val="0"/>
      <w:marTop w:val="0"/>
      <w:marBottom w:val="0"/>
      <w:divBdr>
        <w:top w:val="none" w:sz="0" w:space="0" w:color="auto"/>
        <w:left w:val="none" w:sz="0" w:space="0" w:color="auto"/>
        <w:bottom w:val="none" w:sz="0" w:space="0" w:color="auto"/>
        <w:right w:val="none" w:sz="0" w:space="0" w:color="auto"/>
      </w:divBdr>
    </w:div>
    <w:div w:id="650449435">
      <w:bodyDiv w:val="1"/>
      <w:marLeft w:val="0"/>
      <w:marRight w:val="0"/>
      <w:marTop w:val="0"/>
      <w:marBottom w:val="0"/>
      <w:divBdr>
        <w:top w:val="none" w:sz="0" w:space="0" w:color="auto"/>
        <w:left w:val="none" w:sz="0" w:space="0" w:color="auto"/>
        <w:bottom w:val="none" w:sz="0" w:space="0" w:color="auto"/>
        <w:right w:val="none" w:sz="0" w:space="0" w:color="auto"/>
      </w:divBdr>
    </w:div>
    <w:div w:id="680593531">
      <w:bodyDiv w:val="1"/>
      <w:marLeft w:val="0"/>
      <w:marRight w:val="0"/>
      <w:marTop w:val="0"/>
      <w:marBottom w:val="0"/>
      <w:divBdr>
        <w:top w:val="none" w:sz="0" w:space="0" w:color="auto"/>
        <w:left w:val="none" w:sz="0" w:space="0" w:color="auto"/>
        <w:bottom w:val="none" w:sz="0" w:space="0" w:color="auto"/>
        <w:right w:val="none" w:sz="0" w:space="0" w:color="auto"/>
      </w:divBdr>
    </w:div>
    <w:div w:id="702168633">
      <w:bodyDiv w:val="1"/>
      <w:marLeft w:val="0"/>
      <w:marRight w:val="0"/>
      <w:marTop w:val="0"/>
      <w:marBottom w:val="0"/>
      <w:divBdr>
        <w:top w:val="none" w:sz="0" w:space="0" w:color="auto"/>
        <w:left w:val="none" w:sz="0" w:space="0" w:color="auto"/>
        <w:bottom w:val="none" w:sz="0" w:space="0" w:color="auto"/>
        <w:right w:val="none" w:sz="0" w:space="0" w:color="auto"/>
      </w:divBdr>
    </w:div>
    <w:div w:id="828180676">
      <w:bodyDiv w:val="1"/>
      <w:marLeft w:val="0"/>
      <w:marRight w:val="0"/>
      <w:marTop w:val="0"/>
      <w:marBottom w:val="0"/>
      <w:divBdr>
        <w:top w:val="none" w:sz="0" w:space="0" w:color="auto"/>
        <w:left w:val="none" w:sz="0" w:space="0" w:color="auto"/>
        <w:bottom w:val="none" w:sz="0" w:space="0" w:color="auto"/>
        <w:right w:val="none" w:sz="0" w:space="0" w:color="auto"/>
      </w:divBdr>
    </w:div>
    <w:div w:id="932204555">
      <w:bodyDiv w:val="1"/>
      <w:marLeft w:val="0"/>
      <w:marRight w:val="0"/>
      <w:marTop w:val="0"/>
      <w:marBottom w:val="0"/>
      <w:divBdr>
        <w:top w:val="none" w:sz="0" w:space="0" w:color="auto"/>
        <w:left w:val="none" w:sz="0" w:space="0" w:color="auto"/>
        <w:bottom w:val="none" w:sz="0" w:space="0" w:color="auto"/>
        <w:right w:val="none" w:sz="0" w:space="0" w:color="auto"/>
      </w:divBdr>
    </w:div>
    <w:div w:id="939265124">
      <w:bodyDiv w:val="1"/>
      <w:marLeft w:val="0"/>
      <w:marRight w:val="0"/>
      <w:marTop w:val="0"/>
      <w:marBottom w:val="0"/>
      <w:divBdr>
        <w:top w:val="none" w:sz="0" w:space="0" w:color="auto"/>
        <w:left w:val="none" w:sz="0" w:space="0" w:color="auto"/>
        <w:bottom w:val="none" w:sz="0" w:space="0" w:color="auto"/>
        <w:right w:val="none" w:sz="0" w:space="0" w:color="auto"/>
      </w:divBdr>
    </w:div>
    <w:div w:id="946422750">
      <w:bodyDiv w:val="1"/>
      <w:marLeft w:val="0"/>
      <w:marRight w:val="0"/>
      <w:marTop w:val="0"/>
      <w:marBottom w:val="0"/>
      <w:divBdr>
        <w:top w:val="none" w:sz="0" w:space="0" w:color="auto"/>
        <w:left w:val="none" w:sz="0" w:space="0" w:color="auto"/>
        <w:bottom w:val="none" w:sz="0" w:space="0" w:color="auto"/>
        <w:right w:val="none" w:sz="0" w:space="0" w:color="auto"/>
      </w:divBdr>
      <w:divsChild>
        <w:div w:id="1161892801">
          <w:marLeft w:val="0"/>
          <w:marRight w:val="0"/>
          <w:marTop w:val="0"/>
          <w:marBottom w:val="0"/>
          <w:divBdr>
            <w:top w:val="none" w:sz="0" w:space="0" w:color="auto"/>
            <w:left w:val="none" w:sz="0" w:space="0" w:color="auto"/>
            <w:bottom w:val="none" w:sz="0" w:space="0" w:color="auto"/>
            <w:right w:val="none" w:sz="0" w:space="0" w:color="auto"/>
          </w:divBdr>
          <w:divsChild>
            <w:div w:id="1473719690">
              <w:marLeft w:val="0"/>
              <w:marRight w:val="0"/>
              <w:marTop w:val="0"/>
              <w:marBottom w:val="0"/>
              <w:divBdr>
                <w:top w:val="single" w:sz="8" w:space="1" w:color="auto"/>
                <w:left w:val="single" w:sz="8" w:space="4" w:color="auto"/>
                <w:bottom w:val="single" w:sz="8" w:space="1" w:color="auto"/>
                <w:right w:val="single" w:sz="8" w:space="4" w:color="auto"/>
              </w:divBdr>
            </w:div>
            <w:div w:id="1248003871">
              <w:marLeft w:val="0"/>
              <w:marRight w:val="0"/>
              <w:marTop w:val="0"/>
              <w:marBottom w:val="0"/>
              <w:divBdr>
                <w:top w:val="single" w:sz="8" w:space="1" w:color="auto"/>
                <w:left w:val="single" w:sz="8" w:space="4" w:color="auto"/>
                <w:bottom w:val="single" w:sz="8" w:space="1" w:color="auto"/>
                <w:right w:val="single" w:sz="8" w:space="4" w:color="auto"/>
              </w:divBdr>
            </w:div>
            <w:div w:id="670065759">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1066998956">
      <w:bodyDiv w:val="1"/>
      <w:marLeft w:val="0"/>
      <w:marRight w:val="0"/>
      <w:marTop w:val="0"/>
      <w:marBottom w:val="0"/>
      <w:divBdr>
        <w:top w:val="none" w:sz="0" w:space="0" w:color="auto"/>
        <w:left w:val="none" w:sz="0" w:space="0" w:color="auto"/>
        <w:bottom w:val="none" w:sz="0" w:space="0" w:color="auto"/>
        <w:right w:val="none" w:sz="0" w:space="0" w:color="auto"/>
      </w:divBdr>
      <w:divsChild>
        <w:div w:id="998385955">
          <w:marLeft w:val="0"/>
          <w:marRight w:val="0"/>
          <w:marTop w:val="0"/>
          <w:marBottom w:val="0"/>
          <w:divBdr>
            <w:top w:val="single" w:sz="8" w:space="1" w:color="auto"/>
            <w:left w:val="single" w:sz="8" w:space="4" w:color="auto"/>
            <w:bottom w:val="single" w:sz="8" w:space="1" w:color="auto"/>
            <w:right w:val="single" w:sz="8" w:space="4" w:color="auto"/>
          </w:divBdr>
        </w:div>
        <w:div w:id="1349404901">
          <w:marLeft w:val="0"/>
          <w:marRight w:val="0"/>
          <w:marTop w:val="0"/>
          <w:marBottom w:val="0"/>
          <w:divBdr>
            <w:top w:val="single" w:sz="8" w:space="1" w:color="auto"/>
            <w:left w:val="single" w:sz="8" w:space="4" w:color="auto"/>
            <w:bottom w:val="single" w:sz="8" w:space="1" w:color="auto"/>
            <w:right w:val="single" w:sz="8" w:space="4" w:color="auto"/>
          </w:divBdr>
        </w:div>
        <w:div w:id="1067649226">
          <w:marLeft w:val="0"/>
          <w:marRight w:val="0"/>
          <w:marTop w:val="0"/>
          <w:marBottom w:val="0"/>
          <w:divBdr>
            <w:top w:val="single" w:sz="8" w:space="1" w:color="auto"/>
            <w:left w:val="single" w:sz="8" w:space="4" w:color="auto"/>
            <w:bottom w:val="single" w:sz="8" w:space="1" w:color="auto"/>
            <w:right w:val="single" w:sz="8" w:space="4" w:color="auto"/>
          </w:divBdr>
        </w:div>
      </w:divsChild>
    </w:div>
    <w:div w:id="1091900891">
      <w:bodyDiv w:val="1"/>
      <w:marLeft w:val="0"/>
      <w:marRight w:val="0"/>
      <w:marTop w:val="0"/>
      <w:marBottom w:val="0"/>
      <w:divBdr>
        <w:top w:val="none" w:sz="0" w:space="0" w:color="auto"/>
        <w:left w:val="none" w:sz="0" w:space="0" w:color="auto"/>
        <w:bottom w:val="none" w:sz="0" w:space="0" w:color="auto"/>
        <w:right w:val="none" w:sz="0" w:space="0" w:color="auto"/>
      </w:divBdr>
    </w:div>
    <w:div w:id="1279994530">
      <w:bodyDiv w:val="1"/>
      <w:marLeft w:val="0"/>
      <w:marRight w:val="0"/>
      <w:marTop w:val="0"/>
      <w:marBottom w:val="0"/>
      <w:divBdr>
        <w:top w:val="none" w:sz="0" w:space="0" w:color="auto"/>
        <w:left w:val="none" w:sz="0" w:space="0" w:color="auto"/>
        <w:bottom w:val="none" w:sz="0" w:space="0" w:color="auto"/>
        <w:right w:val="none" w:sz="0" w:space="0" w:color="auto"/>
      </w:divBdr>
    </w:div>
    <w:div w:id="1428817357">
      <w:bodyDiv w:val="1"/>
      <w:marLeft w:val="0"/>
      <w:marRight w:val="0"/>
      <w:marTop w:val="0"/>
      <w:marBottom w:val="0"/>
      <w:divBdr>
        <w:top w:val="none" w:sz="0" w:space="0" w:color="auto"/>
        <w:left w:val="none" w:sz="0" w:space="0" w:color="auto"/>
        <w:bottom w:val="none" w:sz="0" w:space="0" w:color="auto"/>
        <w:right w:val="none" w:sz="0" w:space="0" w:color="auto"/>
      </w:divBdr>
    </w:div>
    <w:div w:id="1476869046">
      <w:bodyDiv w:val="1"/>
      <w:marLeft w:val="0"/>
      <w:marRight w:val="0"/>
      <w:marTop w:val="0"/>
      <w:marBottom w:val="0"/>
      <w:divBdr>
        <w:top w:val="none" w:sz="0" w:space="0" w:color="auto"/>
        <w:left w:val="none" w:sz="0" w:space="0" w:color="auto"/>
        <w:bottom w:val="none" w:sz="0" w:space="0" w:color="auto"/>
        <w:right w:val="none" w:sz="0" w:space="0" w:color="auto"/>
      </w:divBdr>
    </w:div>
    <w:div w:id="1640959034">
      <w:bodyDiv w:val="1"/>
      <w:marLeft w:val="0"/>
      <w:marRight w:val="0"/>
      <w:marTop w:val="0"/>
      <w:marBottom w:val="0"/>
      <w:divBdr>
        <w:top w:val="none" w:sz="0" w:space="0" w:color="auto"/>
        <w:left w:val="none" w:sz="0" w:space="0" w:color="auto"/>
        <w:bottom w:val="none" w:sz="0" w:space="0" w:color="auto"/>
        <w:right w:val="none" w:sz="0" w:space="0" w:color="auto"/>
      </w:divBdr>
    </w:div>
    <w:div w:id="1692025626">
      <w:bodyDiv w:val="1"/>
      <w:marLeft w:val="0"/>
      <w:marRight w:val="0"/>
      <w:marTop w:val="0"/>
      <w:marBottom w:val="0"/>
      <w:divBdr>
        <w:top w:val="none" w:sz="0" w:space="0" w:color="auto"/>
        <w:left w:val="none" w:sz="0" w:space="0" w:color="auto"/>
        <w:bottom w:val="none" w:sz="0" w:space="0" w:color="auto"/>
        <w:right w:val="none" w:sz="0" w:space="0" w:color="auto"/>
      </w:divBdr>
    </w:div>
    <w:div w:id="1695613154">
      <w:bodyDiv w:val="1"/>
      <w:marLeft w:val="0"/>
      <w:marRight w:val="0"/>
      <w:marTop w:val="0"/>
      <w:marBottom w:val="0"/>
      <w:divBdr>
        <w:top w:val="none" w:sz="0" w:space="0" w:color="auto"/>
        <w:left w:val="none" w:sz="0" w:space="0" w:color="auto"/>
        <w:bottom w:val="none" w:sz="0" w:space="0" w:color="auto"/>
        <w:right w:val="none" w:sz="0" w:space="0" w:color="auto"/>
      </w:divBdr>
    </w:div>
    <w:div w:id="1725988070">
      <w:bodyDiv w:val="1"/>
      <w:marLeft w:val="0"/>
      <w:marRight w:val="0"/>
      <w:marTop w:val="0"/>
      <w:marBottom w:val="0"/>
      <w:divBdr>
        <w:top w:val="none" w:sz="0" w:space="0" w:color="auto"/>
        <w:left w:val="none" w:sz="0" w:space="0" w:color="auto"/>
        <w:bottom w:val="none" w:sz="0" w:space="0" w:color="auto"/>
        <w:right w:val="none" w:sz="0" w:space="0" w:color="auto"/>
      </w:divBdr>
    </w:div>
    <w:div w:id="1934969087">
      <w:bodyDiv w:val="1"/>
      <w:marLeft w:val="0"/>
      <w:marRight w:val="0"/>
      <w:marTop w:val="0"/>
      <w:marBottom w:val="0"/>
      <w:divBdr>
        <w:top w:val="none" w:sz="0" w:space="0" w:color="auto"/>
        <w:left w:val="none" w:sz="0" w:space="0" w:color="auto"/>
        <w:bottom w:val="none" w:sz="0" w:space="0" w:color="auto"/>
        <w:right w:val="none" w:sz="0" w:space="0" w:color="auto"/>
      </w:divBdr>
    </w:div>
    <w:div w:id="1973711241">
      <w:bodyDiv w:val="1"/>
      <w:marLeft w:val="0"/>
      <w:marRight w:val="0"/>
      <w:marTop w:val="0"/>
      <w:marBottom w:val="0"/>
      <w:divBdr>
        <w:top w:val="none" w:sz="0" w:space="0" w:color="auto"/>
        <w:left w:val="none" w:sz="0" w:space="0" w:color="auto"/>
        <w:bottom w:val="none" w:sz="0" w:space="0" w:color="auto"/>
        <w:right w:val="none" w:sz="0" w:space="0" w:color="auto"/>
      </w:divBdr>
    </w:div>
    <w:div w:id="2024285241">
      <w:bodyDiv w:val="1"/>
      <w:marLeft w:val="0"/>
      <w:marRight w:val="0"/>
      <w:marTop w:val="0"/>
      <w:marBottom w:val="0"/>
      <w:divBdr>
        <w:top w:val="none" w:sz="0" w:space="0" w:color="auto"/>
        <w:left w:val="none" w:sz="0" w:space="0" w:color="auto"/>
        <w:bottom w:val="none" w:sz="0" w:space="0" w:color="auto"/>
        <w:right w:val="none" w:sz="0" w:space="0" w:color="auto"/>
      </w:divBdr>
    </w:div>
    <w:div w:id="2093622402">
      <w:bodyDiv w:val="1"/>
      <w:marLeft w:val="0"/>
      <w:marRight w:val="0"/>
      <w:marTop w:val="0"/>
      <w:marBottom w:val="0"/>
      <w:divBdr>
        <w:top w:val="none" w:sz="0" w:space="0" w:color="auto"/>
        <w:left w:val="none" w:sz="0" w:space="0" w:color="auto"/>
        <w:bottom w:val="none" w:sz="0" w:space="0" w:color="auto"/>
        <w:right w:val="none" w:sz="0" w:space="0" w:color="auto"/>
      </w:divBdr>
    </w:div>
    <w:div w:id="210097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5252</Words>
  <Characters>29941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2023-11-30T04:26:00Z</dcterms:created>
  <dcterms:modified xsi:type="dcterms:W3CDTF">2023-11-30T04:26:00Z</dcterms:modified>
</cp:coreProperties>
</file>