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7E" w:rsidRPr="00FA29E1" w:rsidRDefault="00337E7E" w:rsidP="00337E7E">
      <w:pPr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9E1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337E7E" w:rsidRPr="00FA29E1" w:rsidRDefault="00337E7E" w:rsidP="00337E7E">
      <w:pPr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Администрация города Алейска </w:t>
      </w:r>
    </w:p>
    <w:p w:rsidR="00337E7E" w:rsidRPr="00FA29E1" w:rsidRDefault="00337E7E" w:rsidP="00337E7E">
      <w:pPr>
        <w:spacing w:after="0" w:line="240" w:lineRule="auto"/>
        <w:ind w:right="75" w:firstLine="709"/>
        <w:rPr>
          <w:rFonts w:ascii="Times New Roman" w:hAnsi="Times New Roman" w:cs="Times New Roman"/>
          <w:sz w:val="24"/>
          <w:szCs w:val="24"/>
        </w:rPr>
      </w:pPr>
    </w:p>
    <w:p w:rsidR="00337E7E" w:rsidRPr="00337E7E" w:rsidRDefault="00337E7E" w:rsidP="00337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7E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37E7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37E7E" w:rsidRPr="00337E7E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E7E" w:rsidRDefault="0066517B" w:rsidP="00C55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17B">
        <w:rPr>
          <w:rFonts w:ascii="Times New Roman" w:hAnsi="Times New Roman" w:cs="Times New Roman"/>
          <w:b/>
          <w:sz w:val="28"/>
          <w:szCs w:val="28"/>
        </w:rPr>
        <w:t>18.12.2020</w:t>
      </w:r>
      <w:r w:rsidR="00337E7E" w:rsidRPr="00337E7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352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7E7E" w:rsidRPr="00337E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55A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1DA2">
        <w:rPr>
          <w:rFonts w:ascii="Times New Roman" w:hAnsi="Times New Roman" w:cs="Times New Roman"/>
          <w:b/>
          <w:sz w:val="28"/>
          <w:szCs w:val="28"/>
        </w:rPr>
        <w:t xml:space="preserve">                № 788</w:t>
      </w:r>
    </w:p>
    <w:p w:rsidR="00D93FD1" w:rsidRPr="00337E7E" w:rsidRDefault="00D93FD1" w:rsidP="00C55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E7E" w:rsidRPr="00FA29E1" w:rsidRDefault="00337E7E" w:rsidP="00337E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>г. Алейск</w:t>
      </w:r>
    </w:p>
    <w:p w:rsidR="00337E7E" w:rsidRPr="00337E7E" w:rsidRDefault="00337E7E" w:rsidP="00337E7E">
      <w:pPr>
        <w:pStyle w:val="a3"/>
        <w:ind w:right="-1" w:firstLine="709"/>
        <w:jc w:val="left"/>
        <w:rPr>
          <w:szCs w:val="28"/>
        </w:rPr>
      </w:pPr>
    </w:p>
    <w:p w:rsidR="00337E7E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E7E" w:rsidRDefault="00337E7E" w:rsidP="00337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E7E" w:rsidRPr="001C36D4" w:rsidRDefault="00337E7E" w:rsidP="00337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83"/>
      </w:tblGrid>
      <w:tr w:rsidR="00337E7E" w:rsidRPr="00E7424A" w:rsidTr="00AD5222">
        <w:tc>
          <w:tcPr>
            <w:tcW w:w="4183" w:type="dxa"/>
          </w:tcPr>
          <w:p w:rsidR="00337E7E" w:rsidRPr="00FA29E1" w:rsidRDefault="00337E7E" w:rsidP="00FA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9E1">
              <w:rPr>
                <w:rFonts w:ascii="Times New Roman" w:hAnsi="Times New Roman" w:cs="Times New Roman"/>
                <w:color w:val="292929"/>
                <w:sz w:val="26"/>
                <w:szCs w:val="26"/>
              </w:rPr>
      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FA29E1">
              <w:rPr>
                <w:rFonts w:ascii="Times New Roman" w:hAnsi="Times New Roman" w:cs="Times New Roman"/>
                <w:color w:val="292929"/>
                <w:sz w:val="26"/>
                <w:szCs w:val="26"/>
              </w:rPr>
              <w:t>контроля за</w:t>
            </w:r>
            <w:proofErr w:type="gramEnd"/>
            <w:r w:rsidR="00CA17DF" w:rsidRPr="00FA29E1">
              <w:rPr>
                <w:rFonts w:ascii="Times New Roman" w:hAnsi="Times New Roman" w:cs="Times New Roman"/>
                <w:color w:val="292929"/>
                <w:sz w:val="26"/>
                <w:szCs w:val="26"/>
              </w:rPr>
              <w:t xml:space="preserve"> обеспечением сохранности </w:t>
            </w:r>
            <w:r w:rsidRPr="00FA29E1">
              <w:rPr>
                <w:rFonts w:ascii="Times New Roman" w:hAnsi="Times New Roman" w:cs="Times New Roman"/>
                <w:color w:val="292929"/>
                <w:sz w:val="26"/>
                <w:szCs w:val="26"/>
              </w:rPr>
              <w:t xml:space="preserve"> автомобильных дорог  местного значения </w:t>
            </w:r>
            <w:r w:rsidR="00CA17DF" w:rsidRPr="00FA29E1">
              <w:rPr>
                <w:rFonts w:ascii="Times New Roman" w:hAnsi="Times New Roman" w:cs="Times New Roman"/>
                <w:color w:val="292929"/>
                <w:sz w:val="26"/>
                <w:szCs w:val="26"/>
              </w:rPr>
              <w:t>на территории  города</w:t>
            </w:r>
            <w:r w:rsidRPr="00FA29E1">
              <w:rPr>
                <w:rFonts w:ascii="Times New Roman" w:hAnsi="Times New Roman" w:cs="Times New Roman"/>
                <w:color w:val="292929"/>
                <w:sz w:val="26"/>
                <w:szCs w:val="26"/>
              </w:rPr>
              <w:t xml:space="preserve"> Алейск</w:t>
            </w:r>
            <w:r w:rsidR="00CA17DF" w:rsidRPr="00FA29E1">
              <w:rPr>
                <w:rFonts w:ascii="Times New Roman" w:hAnsi="Times New Roman" w:cs="Times New Roman"/>
                <w:color w:val="292929"/>
                <w:sz w:val="26"/>
                <w:szCs w:val="26"/>
              </w:rPr>
              <w:t>а Алтайского края</w:t>
            </w:r>
          </w:p>
          <w:p w:rsidR="00337E7E" w:rsidRPr="00E7424A" w:rsidRDefault="00337E7E" w:rsidP="00AD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E7E" w:rsidRPr="00E7424A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E7E" w:rsidRPr="00E7424A" w:rsidRDefault="00337E7E" w:rsidP="00337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4A">
        <w:rPr>
          <w:rFonts w:ascii="Times New Roman" w:hAnsi="Times New Roman" w:cs="Times New Roman"/>
          <w:sz w:val="26"/>
          <w:szCs w:val="26"/>
        </w:rPr>
        <w:t xml:space="preserve">В целях исполнения пункта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="00964BD5" w:rsidRPr="00E7424A">
        <w:rPr>
          <w:rFonts w:ascii="Times New Roman" w:hAnsi="Times New Roman" w:cs="Times New Roman"/>
          <w:sz w:val="26"/>
          <w:szCs w:val="26"/>
        </w:rPr>
        <w:t>(надзора)</w:t>
      </w:r>
      <w:proofErr w:type="gramStart"/>
      <w:r w:rsidR="00964BD5" w:rsidRPr="00E7424A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="00964BD5" w:rsidRPr="00E7424A">
        <w:rPr>
          <w:rFonts w:ascii="Times New Roman" w:hAnsi="Times New Roman" w:cs="Times New Roman"/>
          <w:sz w:val="26"/>
          <w:szCs w:val="26"/>
        </w:rPr>
        <w:t>рганы муниципального контроля»,</w:t>
      </w:r>
    </w:p>
    <w:p w:rsidR="00337E7E" w:rsidRPr="00E7424A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E7E" w:rsidRPr="00E7424A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4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37E7E" w:rsidRPr="00E7424A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7DF" w:rsidRPr="00E7424A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4A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CA17DF" w:rsidRPr="00E7424A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="00CA17DF" w:rsidRPr="00E7424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CA17DF" w:rsidRPr="00E7424A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на территории города Алейска Алтайского края (приложение)</w:t>
      </w:r>
    </w:p>
    <w:p w:rsidR="00337E7E" w:rsidRPr="00E7424A" w:rsidRDefault="00337E7E" w:rsidP="0033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4A">
        <w:rPr>
          <w:rFonts w:ascii="Times New Roman" w:hAnsi="Times New Roman" w:cs="Times New Roman"/>
          <w:sz w:val="26"/>
          <w:szCs w:val="26"/>
        </w:rPr>
        <w:t xml:space="preserve">2. Отделу по печати и информации администрации города (Сухно Ф.Н.) </w:t>
      </w:r>
      <w:proofErr w:type="gramStart"/>
      <w:r w:rsidRPr="00E7424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7424A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города Алейска в сети Интернет и опубликовать в газете «Маяк труда».</w:t>
      </w:r>
    </w:p>
    <w:p w:rsidR="00337E7E" w:rsidRPr="00E7424A" w:rsidRDefault="00337E7E" w:rsidP="00E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4A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возложить на</w:t>
      </w:r>
      <w:r w:rsidR="00E7424A" w:rsidRPr="00E7424A">
        <w:rPr>
          <w:rFonts w:ascii="Times New Roman" w:hAnsi="Times New Roman" w:cs="Times New Roman"/>
          <w:sz w:val="26"/>
          <w:szCs w:val="26"/>
        </w:rPr>
        <w:t xml:space="preserve"> </w:t>
      </w:r>
      <w:r w:rsidR="00C570D4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E7424A" w:rsidRPr="00E7424A">
        <w:rPr>
          <w:rFonts w:ascii="Times New Roman" w:hAnsi="Times New Roman" w:cs="Times New Roman"/>
          <w:sz w:val="26"/>
          <w:szCs w:val="26"/>
        </w:rPr>
        <w:t>заместителя</w:t>
      </w:r>
      <w:proofErr w:type="gramStart"/>
      <w:r w:rsidR="00E7424A" w:rsidRPr="00E7424A">
        <w:rPr>
          <w:rFonts w:ascii="Times New Roman" w:hAnsi="Times New Roman" w:cs="Times New Roman"/>
          <w:sz w:val="26"/>
          <w:szCs w:val="26"/>
        </w:rPr>
        <w:t xml:space="preserve"> </w:t>
      </w:r>
      <w:r w:rsidRPr="00E742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7424A" w:rsidRPr="00E7424A">
        <w:rPr>
          <w:rFonts w:ascii="Times New Roman" w:hAnsi="Times New Roman" w:cs="Times New Roman"/>
          <w:sz w:val="26"/>
          <w:szCs w:val="26"/>
        </w:rPr>
        <w:t>главы администрации города</w:t>
      </w:r>
      <w:r w:rsidR="00C570D4">
        <w:rPr>
          <w:rFonts w:ascii="Times New Roman" w:hAnsi="Times New Roman" w:cs="Times New Roman"/>
          <w:sz w:val="26"/>
          <w:szCs w:val="26"/>
        </w:rPr>
        <w:t>.</w:t>
      </w:r>
    </w:p>
    <w:p w:rsidR="00E7424A" w:rsidRDefault="00E7424A" w:rsidP="00E7424A">
      <w:pPr>
        <w:pStyle w:val="a3"/>
        <w:rPr>
          <w:sz w:val="26"/>
          <w:szCs w:val="26"/>
        </w:rPr>
      </w:pPr>
    </w:p>
    <w:p w:rsidR="00E7424A" w:rsidRDefault="00E7424A" w:rsidP="00E7424A">
      <w:pPr>
        <w:pStyle w:val="a3"/>
        <w:rPr>
          <w:sz w:val="26"/>
          <w:szCs w:val="26"/>
        </w:rPr>
      </w:pPr>
    </w:p>
    <w:p w:rsidR="00337E7E" w:rsidRPr="00E7424A" w:rsidRDefault="00337E7E" w:rsidP="00E7424A">
      <w:pPr>
        <w:pStyle w:val="a3"/>
        <w:rPr>
          <w:sz w:val="26"/>
          <w:szCs w:val="26"/>
        </w:rPr>
      </w:pPr>
      <w:r w:rsidRPr="00E7424A">
        <w:rPr>
          <w:sz w:val="26"/>
          <w:szCs w:val="26"/>
        </w:rPr>
        <w:t xml:space="preserve">Глава города               </w:t>
      </w:r>
      <w:r w:rsidR="00E7424A">
        <w:rPr>
          <w:sz w:val="26"/>
          <w:szCs w:val="26"/>
        </w:rPr>
        <w:t xml:space="preserve">             </w:t>
      </w:r>
      <w:r w:rsidRPr="00E7424A">
        <w:rPr>
          <w:sz w:val="26"/>
          <w:szCs w:val="26"/>
        </w:rPr>
        <w:t xml:space="preserve">                                                                      И.В. Маскаев </w:t>
      </w:r>
    </w:p>
    <w:p w:rsidR="00337E7E" w:rsidRDefault="00337E7E" w:rsidP="00337E7E">
      <w:pPr>
        <w:pStyle w:val="a3"/>
        <w:ind w:firstLine="709"/>
        <w:rPr>
          <w:sz w:val="26"/>
          <w:szCs w:val="26"/>
        </w:rPr>
      </w:pPr>
    </w:p>
    <w:p w:rsidR="00C570D4" w:rsidRPr="00E7424A" w:rsidRDefault="00C570D4" w:rsidP="00337E7E">
      <w:pPr>
        <w:pStyle w:val="a3"/>
        <w:ind w:firstLine="709"/>
        <w:rPr>
          <w:sz w:val="26"/>
          <w:szCs w:val="26"/>
        </w:rPr>
      </w:pPr>
    </w:p>
    <w:p w:rsidR="00337E7E" w:rsidRPr="00E7424A" w:rsidRDefault="00E7424A" w:rsidP="00E7424A">
      <w:pPr>
        <w:pStyle w:val="a3"/>
        <w:rPr>
          <w:sz w:val="22"/>
          <w:szCs w:val="22"/>
        </w:rPr>
      </w:pPr>
      <w:r w:rsidRPr="00E7424A">
        <w:rPr>
          <w:sz w:val="22"/>
          <w:szCs w:val="22"/>
        </w:rPr>
        <w:t xml:space="preserve">А.В. Харченко </w:t>
      </w:r>
    </w:p>
    <w:p w:rsidR="00FC34D6" w:rsidRDefault="00E7424A" w:rsidP="00E7424A">
      <w:pPr>
        <w:pStyle w:val="a3"/>
        <w:rPr>
          <w:sz w:val="22"/>
          <w:szCs w:val="22"/>
        </w:rPr>
      </w:pPr>
      <w:r w:rsidRPr="00E7424A">
        <w:rPr>
          <w:sz w:val="22"/>
          <w:szCs w:val="22"/>
        </w:rPr>
        <w:t>8</w:t>
      </w:r>
      <w:r w:rsidR="00337E7E" w:rsidRPr="00E7424A">
        <w:rPr>
          <w:sz w:val="22"/>
          <w:szCs w:val="22"/>
        </w:rPr>
        <w:t>(38553) 2-22-91</w:t>
      </w:r>
    </w:p>
    <w:p w:rsidR="003B6E6F" w:rsidRPr="003B6E6F" w:rsidRDefault="003B6E6F" w:rsidP="003B6E6F">
      <w:pPr>
        <w:pStyle w:val="a3"/>
        <w:jc w:val="right"/>
        <w:rPr>
          <w:sz w:val="26"/>
          <w:szCs w:val="26"/>
        </w:rPr>
      </w:pPr>
      <w:r w:rsidRPr="003B6E6F">
        <w:rPr>
          <w:sz w:val="26"/>
          <w:szCs w:val="26"/>
        </w:rPr>
        <w:lastRenderedPageBreak/>
        <w:t xml:space="preserve">Приложение к постановлению </w:t>
      </w:r>
    </w:p>
    <w:p w:rsidR="003B6E6F" w:rsidRDefault="003B6E6F" w:rsidP="003B6E6F">
      <w:pPr>
        <w:pStyle w:val="a3"/>
        <w:jc w:val="right"/>
        <w:rPr>
          <w:sz w:val="26"/>
          <w:szCs w:val="26"/>
        </w:rPr>
      </w:pPr>
      <w:r w:rsidRPr="003B6E6F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           </w:t>
      </w:r>
      <w:r w:rsidRPr="003B6E6F">
        <w:rPr>
          <w:sz w:val="26"/>
          <w:szCs w:val="26"/>
        </w:rPr>
        <w:t>города</w:t>
      </w:r>
    </w:p>
    <w:p w:rsidR="003B6E6F" w:rsidRPr="003B6E6F" w:rsidRDefault="003B6E6F" w:rsidP="003B6E6F">
      <w:pPr>
        <w:pStyle w:val="a3"/>
        <w:jc w:val="right"/>
        <w:rPr>
          <w:sz w:val="26"/>
          <w:szCs w:val="26"/>
        </w:rPr>
      </w:pPr>
      <w:r w:rsidRPr="003B6E6F">
        <w:rPr>
          <w:sz w:val="26"/>
          <w:szCs w:val="26"/>
        </w:rPr>
        <w:t>Алейска</w:t>
      </w:r>
      <w:r>
        <w:rPr>
          <w:sz w:val="26"/>
          <w:szCs w:val="26"/>
        </w:rPr>
        <w:t xml:space="preserve"> </w:t>
      </w:r>
      <w:r w:rsidRPr="003B6E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3B6E6F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   </w:t>
      </w:r>
      <w:r w:rsidRPr="003B6E6F">
        <w:rPr>
          <w:sz w:val="26"/>
          <w:szCs w:val="26"/>
        </w:rPr>
        <w:t xml:space="preserve"> края </w:t>
      </w:r>
    </w:p>
    <w:p w:rsidR="003B6E6F" w:rsidRDefault="003B6E6F" w:rsidP="007474C5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E91DA2">
        <w:rPr>
          <w:sz w:val="26"/>
          <w:szCs w:val="26"/>
        </w:rPr>
        <w:t xml:space="preserve"> от 18.12.2020 № 788</w:t>
      </w:r>
    </w:p>
    <w:p w:rsidR="00E93B6B" w:rsidRDefault="00E93B6B" w:rsidP="00E93B6B">
      <w:pPr>
        <w:pStyle w:val="a3"/>
        <w:rPr>
          <w:sz w:val="26"/>
          <w:szCs w:val="26"/>
        </w:rPr>
      </w:pPr>
    </w:p>
    <w:p w:rsidR="00E93B6B" w:rsidRDefault="00E93B6B" w:rsidP="00E93B6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нормативных правовых актов или их отдельных частей, содержащие обязательные требования, оценка соблюдений которых является предметом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обеспечением сохранности автомобильных дорог местного значения на территории города Алейска Алтайского края.</w:t>
      </w:r>
    </w:p>
    <w:p w:rsidR="00E93B6B" w:rsidRDefault="00E93B6B" w:rsidP="00E93B6B">
      <w:pPr>
        <w:pStyle w:val="a3"/>
        <w:jc w:val="center"/>
        <w:rPr>
          <w:sz w:val="26"/>
          <w:szCs w:val="26"/>
        </w:rPr>
      </w:pPr>
    </w:p>
    <w:p w:rsidR="00E93B6B" w:rsidRDefault="00E93B6B" w:rsidP="00E93B6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Федеральные законы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659"/>
      </w:tblGrid>
      <w:tr w:rsidR="00E93B6B" w:rsidTr="0059536B">
        <w:tc>
          <w:tcPr>
            <w:tcW w:w="534" w:type="dxa"/>
          </w:tcPr>
          <w:p w:rsidR="00E93B6B" w:rsidRDefault="00E93B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</w:tcPr>
          <w:p w:rsidR="00E93B6B" w:rsidRDefault="00E93B6B" w:rsidP="0059536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E93B6B" w:rsidRDefault="00E93B6B" w:rsidP="0059536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59" w:type="dxa"/>
          </w:tcPr>
          <w:p w:rsidR="00E93B6B" w:rsidRDefault="0059536B" w:rsidP="0059536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93B6B" w:rsidTr="0059536B">
        <w:tc>
          <w:tcPr>
            <w:tcW w:w="534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3260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Юридические лица, индивидуальные предприниматели </w:t>
            </w:r>
          </w:p>
        </w:tc>
        <w:tc>
          <w:tcPr>
            <w:tcW w:w="2659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1.3.1., ст. 19.4., ст.19.4.1., ст. 19.7., ст. 28.3.</w:t>
            </w:r>
          </w:p>
        </w:tc>
      </w:tr>
      <w:tr w:rsidR="00E93B6B" w:rsidTr="0059536B">
        <w:tc>
          <w:tcPr>
            <w:tcW w:w="534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3260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659" w:type="dxa"/>
          </w:tcPr>
          <w:p w:rsidR="00E93B6B" w:rsidRDefault="0059536B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  <w:tr w:rsidR="00E93B6B" w:rsidTr="0059536B">
        <w:tc>
          <w:tcPr>
            <w:tcW w:w="534" w:type="dxa"/>
          </w:tcPr>
          <w:p w:rsidR="00E93B6B" w:rsidRDefault="00A40012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E93B6B" w:rsidRDefault="00A40012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</w:tc>
        <w:tc>
          <w:tcPr>
            <w:tcW w:w="3260" w:type="dxa"/>
          </w:tcPr>
          <w:p w:rsidR="00E93B6B" w:rsidRDefault="00A40012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659" w:type="dxa"/>
          </w:tcPr>
          <w:p w:rsidR="00E93B6B" w:rsidRDefault="00A40012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  <w:tr w:rsidR="00E93B6B" w:rsidTr="0059536B">
        <w:tc>
          <w:tcPr>
            <w:tcW w:w="534" w:type="dxa"/>
          </w:tcPr>
          <w:p w:rsidR="00E93B6B" w:rsidRDefault="00287DB8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E93B6B" w:rsidRDefault="00287DB8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10.12.1995 № 196-ФЗ «О безопасности дорожного движения» </w:t>
            </w:r>
          </w:p>
        </w:tc>
        <w:tc>
          <w:tcPr>
            <w:tcW w:w="3260" w:type="dxa"/>
          </w:tcPr>
          <w:p w:rsidR="00E93B6B" w:rsidRDefault="00287DB8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659" w:type="dxa"/>
          </w:tcPr>
          <w:p w:rsidR="00E93B6B" w:rsidRDefault="00287DB8" w:rsidP="00E93B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</w:tbl>
    <w:p w:rsidR="00E93B6B" w:rsidRDefault="00287DB8" w:rsidP="00287DB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</w:t>
      </w:r>
      <w:r w:rsidRPr="00287DB8">
        <w:rPr>
          <w:sz w:val="26"/>
          <w:szCs w:val="26"/>
        </w:rPr>
        <w:t xml:space="preserve"> </w:t>
      </w:r>
      <w:r>
        <w:rPr>
          <w:sz w:val="26"/>
          <w:szCs w:val="26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3067"/>
        <w:gridCol w:w="2049"/>
        <w:gridCol w:w="2268"/>
        <w:gridCol w:w="1666"/>
      </w:tblGrid>
      <w:tr w:rsidR="00287DB8" w:rsidTr="005F782C">
        <w:tc>
          <w:tcPr>
            <w:tcW w:w="521" w:type="dxa"/>
          </w:tcPr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067" w:type="dxa"/>
          </w:tcPr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документа (обозначение) </w:t>
            </w:r>
          </w:p>
        </w:tc>
        <w:tc>
          <w:tcPr>
            <w:tcW w:w="2049" w:type="dxa"/>
          </w:tcPr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утверждении </w:t>
            </w:r>
          </w:p>
        </w:tc>
        <w:tc>
          <w:tcPr>
            <w:tcW w:w="2268" w:type="dxa"/>
          </w:tcPr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66" w:type="dxa"/>
          </w:tcPr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87DB8" w:rsidTr="005F782C">
        <w:tc>
          <w:tcPr>
            <w:tcW w:w="521" w:type="dxa"/>
          </w:tcPr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67" w:type="dxa"/>
          </w:tcPr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некоторых вопросах, связанных с классификацией автомобильных дорог в российской Федерации»</w:t>
            </w:r>
          </w:p>
        </w:tc>
        <w:tc>
          <w:tcPr>
            <w:tcW w:w="2049" w:type="dxa"/>
          </w:tcPr>
          <w:p w:rsidR="005F782C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Российской Федерации от 11.04.2006 </w:t>
            </w:r>
          </w:p>
          <w:p w:rsidR="00287DB8" w:rsidRDefault="00287DB8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209</w:t>
            </w:r>
          </w:p>
        </w:tc>
        <w:tc>
          <w:tcPr>
            <w:tcW w:w="2268" w:type="dxa"/>
          </w:tcPr>
          <w:p w:rsidR="00287DB8" w:rsidRDefault="00287DB8" w:rsidP="00AD522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666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  <w:tr w:rsidR="00287DB8" w:rsidTr="005F782C">
        <w:tc>
          <w:tcPr>
            <w:tcW w:w="521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067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классификации автомобильных дорог в Российской Федерации»</w:t>
            </w:r>
          </w:p>
        </w:tc>
        <w:tc>
          <w:tcPr>
            <w:tcW w:w="2049" w:type="dxa"/>
          </w:tcPr>
          <w:p w:rsidR="005F782C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Российской Федерации от 28.09.2009 </w:t>
            </w:r>
          </w:p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767 </w:t>
            </w:r>
          </w:p>
        </w:tc>
        <w:tc>
          <w:tcPr>
            <w:tcW w:w="2268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666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  <w:tr w:rsidR="00287DB8" w:rsidTr="005F782C">
        <w:tc>
          <w:tcPr>
            <w:tcW w:w="521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067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утверждении правил перевозок грузов автомобильным транспортом»</w:t>
            </w:r>
          </w:p>
        </w:tc>
        <w:tc>
          <w:tcPr>
            <w:tcW w:w="2049" w:type="dxa"/>
          </w:tcPr>
          <w:p w:rsidR="005F782C" w:rsidRDefault="005F782C" w:rsidP="005F782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Российской Федерации от 15.04.2011 </w:t>
            </w:r>
          </w:p>
          <w:p w:rsidR="005F782C" w:rsidRDefault="005F782C" w:rsidP="005F782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272</w:t>
            </w:r>
          </w:p>
          <w:p w:rsidR="00287DB8" w:rsidRDefault="00287DB8" w:rsidP="005F782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666" w:type="dxa"/>
          </w:tcPr>
          <w:p w:rsidR="00287DB8" w:rsidRDefault="005F782C" w:rsidP="00287D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</w:tbl>
    <w:p w:rsidR="00287DB8" w:rsidRDefault="00287DB8" w:rsidP="0017725D">
      <w:pPr>
        <w:pStyle w:val="a3"/>
        <w:jc w:val="center"/>
        <w:rPr>
          <w:sz w:val="26"/>
          <w:szCs w:val="26"/>
        </w:rPr>
      </w:pPr>
    </w:p>
    <w:p w:rsidR="0017725D" w:rsidRDefault="0017725D" w:rsidP="0017725D">
      <w:pPr>
        <w:pStyle w:val="a3"/>
        <w:jc w:val="center"/>
        <w:rPr>
          <w:sz w:val="26"/>
          <w:szCs w:val="26"/>
        </w:rPr>
      </w:pPr>
    </w:p>
    <w:p w:rsidR="0017725D" w:rsidRDefault="0017725D" w:rsidP="0017725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Нормативно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"/>
        <w:gridCol w:w="2633"/>
        <w:gridCol w:w="2510"/>
        <w:gridCol w:w="2198"/>
        <w:gridCol w:w="1737"/>
      </w:tblGrid>
      <w:tr w:rsidR="0017725D" w:rsidTr="00471856">
        <w:tc>
          <w:tcPr>
            <w:tcW w:w="493" w:type="dxa"/>
          </w:tcPr>
          <w:p w:rsidR="0017725D" w:rsidRDefault="0017725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633" w:type="dxa"/>
          </w:tcPr>
          <w:p w:rsidR="0017725D" w:rsidRDefault="0017725D" w:rsidP="0017725D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Наименование документа (обозначение</w:t>
            </w:r>
            <w:proofErr w:type="gramEnd"/>
          </w:p>
        </w:tc>
        <w:tc>
          <w:tcPr>
            <w:tcW w:w="2510" w:type="dxa"/>
          </w:tcPr>
          <w:p w:rsidR="0017725D" w:rsidRDefault="0017725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утверждении</w:t>
            </w:r>
          </w:p>
        </w:tc>
        <w:tc>
          <w:tcPr>
            <w:tcW w:w="2198" w:type="dxa"/>
          </w:tcPr>
          <w:p w:rsidR="0017725D" w:rsidRDefault="0017725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37" w:type="dxa"/>
          </w:tcPr>
          <w:p w:rsidR="0017725D" w:rsidRDefault="0017725D" w:rsidP="00AD522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7725D" w:rsidTr="00471856">
        <w:tc>
          <w:tcPr>
            <w:tcW w:w="493" w:type="dxa"/>
          </w:tcPr>
          <w:p w:rsidR="0017725D" w:rsidRDefault="0017725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 </w:t>
            </w:r>
          </w:p>
        </w:tc>
        <w:tc>
          <w:tcPr>
            <w:tcW w:w="2633" w:type="dxa"/>
          </w:tcPr>
          <w:p w:rsidR="0017725D" w:rsidRDefault="004C2F6D" w:rsidP="004C2F6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</w:tc>
        <w:tc>
          <w:tcPr>
            <w:tcW w:w="2510" w:type="dxa"/>
          </w:tcPr>
          <w:p w:rsidR="0017725D" w:rsidRDefault="004C2F6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Минэкономразвития России от 30.04.2009 № 141</w:t>
            </w:r>
          </w:p>
        </w:tc>
        <w:tc>
          <w:tcPr>
            <w:tcW w:w="2198" w:type="dxa"/>
          </w:tcPr>
          <w:p w:rsidR="0017725D" w:rsidRDefault="004C2F6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737" w:type="dxa"/>
          </w:tcPr>
          <w:p w:rsidR="0017725D" w:rsidRDefault="004C2F6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акт</w:t>
            </w:r>
          </w:p>
        </w:tc>
      </w:tr>
      <w:tr w:rsidR="0017725D" w:rsidTr="00471856">
        <w:tc>
          <w:tcPr>
            <w:tcW w:w="493" w:type="dxa"/>
          </w:tcPr>
          <w:p w:rsidR="0017725D" w:rsidRDefault="004C2F6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633" w:type="dxa"/>
          </w:tcPr>
          <w:p w:rsidR="0017725D" w:rsidRDefault="004C2F6D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 порядке проведения оценки технического </w:t>
            </w:r>
            <w:r w:rsidR="00471856">
              <w:rPr>
                <w:sz w:val="26"/>
                <w:szCs w:val="26"/>
              </w:rPr>
              <w:t>состояния автомобильных дорог»</w:t>
            </w:r>
          </w:p>
        </w:tc>
        <w:tc>
          <w:tcPr>
            <w:tcW w:w="2510" w:type="dxa"/>
          </w:tcPr>
          <w:p w:rsidR="0017725D" w:rsidRDefault="00471856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министерства транспорта Российской Федерации от 27.08.2009 № 150</w:t>
            </w:r>
          </w:p>
        </w:tc>
        <w:tc>
          <w:tcPr>
            <w:tcW w:w="2198" w:type="dxa"/>
          </w:tcPr>
          <w:p w:rsidR="0017725D" w:rsidRDefault="00471856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737" w:type="dxa"/>
          </w:tcPr>
          <w:p w:rsidR="0017725D" w:rsidRDefault="00471856" w:rsidP="001772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</w:tbl>
    <w:p w:rsidR="0017725D" w:rsidRDefault="0017725D" w:rsidP="0017725D">
      <w:pPr>
        <w:pStyle w:val="a3"/>
        <w:rPr>
          <w:sz w:val="26"/>
          <w:szCs w:val="26"/>
        </w:rPr>
      </w:pPr>
    </w:p>
    <w:p w:rsidR="00471856" w:rsidRDefault="00471856" w:rsidP="0047185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Муниципальные нормативные правовые акты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"/>
        <w:gridCol w:w="2466"/>
        <w:gridCol w:w="2505"/>
        <w:gridCol w:w="2198"/>
        <w:gridCol w:w="1878"/>
      </w:tblGrid>
      <w:tr w:rsidR="00471856" w:rsidTr="000F7A1D">
        <w:tc>
          <w:tcPr>
            <w:tcW w:w="527" w:type="dxa"/>
          </w:tcPr>
          <w:p w:rsidR="00471856" w:rsidRDefault="00471856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490" w:type="dxa"/>
          </w:tcPr>
          <w:p w:rsidR="00471856" w:rsidRDefault="00471856" w:rsidP="00471856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Наименование документа (обозначение</w:t>
            </w:r>
            <w:proofErr w:type="gramEnd"/>
          </w:p>
        </w:tc>
        <w:tc>
          <w:tcPr>
            <w:tcW w:w="2548" w:type="dxa"/>
          </w:tcPr>
          <w:p w:rsidR="00471856" w:rsidRDefault="00471856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утверждении</w:t>
            </w:r>
          </w:p>
        </w:tc>
        <w:tc>
          <w:tcPr>
            <w:tcW w:w="2118" w:type="dxa"/>
          </w:tcPr>
          <w:p w:rsidR="00471856" w:rsidRDefault="00471856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88" w:type="dxa"/>
          </w:tcPr>
          <w:p w:rsidR="00471856" w:rsidRDefault="00471856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F7A1D" w:rsidTr="000F7A1D">
        <w:tc>
          <w:tcPr>
            <w:tcW w:w="527" w:type="dxa"/>
          </w:tcPr>
          <w:p w:rsidR="000F7A1D" w:rsidRDefault="000F7A1D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90" w:type="dxa"/>
          </w:tcPr>
          <w:p w:rsidR="000F7A1D" w:rsidRDefault="000F7A1D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положения о муниципальном </w:t>
            </w:r>
            <w:proofErr w:type="gramStart"/>
            <w:r>
              <w:rPr>
                <w:sz w:val="26"/>
                <w:szCs w:val="26"/>
              </w:rPr>
              <w:t>контроле за</w:t>
            </w:r>
            <w:proofErr w:type="gramEnd"/>
            <w:r>
              <w:rPr>
                <w:sz w:val="26"/>
                <w:szCs w:val="26"/>
              </w:rPr>
              <w:t xml:space="preserve"> обеспечением сохранности автомобильных дорог местного значения на территории города Алейска Алтайского края </w:t>
            </w:r>
          </w:p>
        </w:tc>
        <w:tc>
          <w:tcPr>
            <w:tcW w:w="2548" w:type="dxa"/>
          </w:tcPr>
          <w:p w:rsidR="000F7A1D" w:rsidRDefault="000F7A1D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Алейского городского Собрания депутатов Алтайского края от 22.05.2020 № 11-ГСД</w:t>
            </w:r>
          </w:p>
        </w:tc>
        <w:tc>
          <w:tcPr>
            <w:tcW w:w="2118" w:type="dxa"/>
          </w:tcPr>
          <w:p w:rsidR="000F7A1D" w:rsidRDefault="000F7A1D" w:rsidP="00AD522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888" w:type="dxa"/>
          </w:tcPr>
          <w:p w:rsidR="000F7A1D" w:rsidRDefault="000F7A1D" w:rsidP="004718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Весь акт </w:t>
            </w:r>
          </w:p>
        </w:tc>
      </w:tr>
    </w:tbl>
    <w:p w:rsidR="00471856" w:rsidRDefault="00471856" w:rsidP="00471856">
      <w:pPr>
        <w:pStyle w:val="a3"/>
        <w:rPr>
          <w:sz w:val="26"/>
          <w:szCs w:val="26"/>
        </w:rPr>
      </w:pPr>
    </w:p>
    <w:sectPr w:rsidR="00471856" w:rsidSect="00FC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7E"/>
    <w:rsid w:val="000F7A1D"/>
    <w:rsid w:val="0017725D"/>
    <w:rsid w:val="00287DB8"/>
    <w:rsid w:val="00337E7E"/>
    <w:rsid w:val="003B6E6F"/>
    <w:rsid w:val="004352FA"/>
    <w:rsid w:val="00471856"/>
    <w:rsid w:val="004C2F6D"/>
    <w:rsid w:val="0059536B"/>
    <w:rsid w:val="005F782C"/>
    <w:rsid w:val="0066517B"/>
    <w:rsid w:val="0071488B"/>
    <w:rsid w:val="007474C5"/>
    <w:rsid w:val="00964BD5"/>
    <w:rsid w:val="00A40012"/>
    <w:rsid w:val="00C55AD9"/>
    <w:rsid w:val="00C570D4"/>
    <w:rsid w:val="00CA17DF"/>
    <w:rsid w:val="00D93FD1"/>
    <w:rsid w:val="00E5275C"/>
    <w:rsid w:val="00E64097"/>
    <w:rsid w:val="00E7424A"/>
    <w:rsid w:val="00E91DA2"/>
    <w:rsid w:val="00E93B6B"/>
    <w:rsid w:val="00FA29E1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7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37E7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E9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7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37E7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E9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Филимон</cp:lastModifiedBy>
  <cp:revision>2</cp:revision>
  <cp:lastPrinted>2020-12-21T04:48:00Z</cp:lastPrinted>
  <dcterms:created xsi:type="dcterms:W3CDTF">2020-12-21T05:05:00Z</dcterms:created>
  <dcterms:modified xsi:type="dcterms:W3CDTF">2020-12-21T05:05:00Z</dcterms:modified>
</cp:coreProperties>
</file>