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E9" w:rsidRPr="00607406" w:rsidRDefault="00513AE9" w:rsidP="00513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513AE9" w:rsidRPr="00607406" w:rsidRDefault="00513AE9" w:rsidP="00513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513AE9" w:rsidRPr="00607406" w:rsidRDefault="00513AE9" w:rsidP="00513AE9">
      <w:pPr>
        <w:pStyle w:val="1"/>
        <w:jc w:val="center"/>
        <w:rPr>
          <w:b w:val="0"/>
        </w:rPr>
      </w:pPr>
      <w:r>
        <w:t>Р</w:t>
      </w:r>
      <w:r w:rsidRPr="00607406">
        <w:t xml:space="preserve"> А С П О Р Я Ж Е Н И Е </w:t>
      </w:r>
    </w:p>
    <w:p w:rsidR="00513AE9" w:rsidRPr="00607406" w:rsidRDefault="00513AE9" w:rsidP="0051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D5" w:rsidRDefault="006F4ED5" w:rsidP="006F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  <w:r w:rsidR="00513AE9" w:rsidRPr="00607406">
        <w:rPr>
          <w:rFonts w:ascii="Times New Roman" w:hAnsi="Times New Roman" w:cs="Times New Roman"/>
          <w:sz w:val="28"/>
          <w:szCs w:val="28"/>
        </w:rPr>
        <w:tab/>
      </w:r>
      <w:r w:rsidR="00513AE9" w:rsidRPr="00607406">
        <w:rPr>
          <w:rFonts w:ascii="Times New Roman" w:hAnsi="Times New Roman" w:cs="Times New Roman"/>
          <w:sz w:val="28"/>
          <w:szCs w:val="28"/>
        </w:rPr>
        <w:tab/>
      </w:r>
      <w:r w:rsidR="00513AE9" w:rsidRPr="00607406">
        <w:rPr>
          <w:rFonts w:ascii="Times New Roman" w:hAnsi="Times New Roman" w:cs="Times New Roman"/>
          <w:sz w:val="28"/>
          <w:szCs w:val="28"/>
        </w:rPr>
        <w:tab/>
      </w:r>
      <w:r w:rsidR="00513AE9">
        <w:rPr>
          <w:rFonts w:ascii="Times New Roman" w:hAnsi="Times New Roman" w:cs="Times New Roman"/>
          <w:sz w:val="28"/>
          <w:szCs w:val="28"/>
        </w:rPr>
        <w:tab/>
      </w:r>
      <w:r w:rsidR="00513A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308-р</w:t>
      </w:r>
    </w:p>
    <w:p w:rsidR="00513AE9" w:rsidRPr="00607406" w:rsidRDefault="00513AE9" w:rsidP="006F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06">
        <w:rPr>
          <w:rFonts w:ascii="Times New Roman" w:hAnsi="Times New Roman" w:cs="Times New Roman"/>
          <w:sz w:val="28"/>
          <w:szCs w:val="28"/>
        </w:rPr>
        <w:t>г. Алейск</w:t>
      </w:r>
    </w:p>
    <w:p w:rsidR="00513AE9" w:rsidRPr="00607406" w:rsidRDefault="00513AE9" w:rsidP="0051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77B" w:rsidRDefault="00DE077B" w:rsidP="00DE077B">
      <w:pPr>
        <w:tabs>
          <w:tab w:val="left" w:pos="963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077B" w:rsidRPr="00DE077B" w:rsidRDefault="00DE077B" w:rsidP="002A649D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Методики </w:t>
      </w:r>
    </w:p>
    <w:p w:rsidR="00DE077B" w:rsidRPr="00DE077B" w:rsidRDefault="00DE077B" w:rsidP="002A649D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>расчета ключевых показателей</w:t>
      </w:r>
    </w:p>
    <w:p w:rsidR="00DE077B" w:rsidRPr="00DE077B" w:rsidRDefault="00DE077B" w:rsidP="002A649D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функционирования</w:t>
      </w:r>
    </w:p>
    <w:p w:rsidR="00DE077B" w:rsidRPr="00DE077B" w:rsidRDefault="00DE077B" w:rsidP="002A649D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антимонопольного комплаенса в </w:t>
      </w:r>
    </w:p>
    <w:p w:rsidR="00513AE9" w:rsidRDefault="00513AE9" w:rsidP="00513AE9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13AE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администрации города Алейска </w:t>
      </w:r>
    </w:p>
    <w:p w:rsidR="00513AE9" w:rsidRDefault="00513AE9" w:rsidP="00513AE9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13AE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Алтайского края, органах </w:t>
      </w:r>
    </w:p>
    <w:p w:rsidR="00513AE9" w:rsidRDefault="00513AE9" w:rsidP="00513AE9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13AE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администрации города Алейска, </w:t>
      </w:r>
    </w:p>
    <w:p w:rsidR="00DE077B" w:rsidRPr="00DE077B" w:rsidRDefault="00513AE9" w:rsidP="00513AE9">
      <w:pPr>
        <w:tabs>
          <w:tab w:val="left" w:pos="9638"/>
        </w:tabs>
        <w:spacing w:after="0"/>
        <w:ind w:right="311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AE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наделенных правами юридического лица</w:t>
      </w:r>
    </w:p>
    <w:p w:rsidR="00513AE9" w:rsidRDefault="00513AE9" w:rsidP="002A64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E72FF1" w:rsidRDefault="00E72FF1" w:rsidP="002A64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E077B" w:rsidRPr="00DE077B" w:rsidRDefault="00DE077B" w:rsidP="002A64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Times New Roman" w:hAnsi="Times New Roman" w:cs="Times New Roman"/>
          <w:sz w:val="28"/>
        </w:rPr>
        <w:t xml:space="preserve">В соответствии распоряжением </w:t>
      </w:r>
      <w:r w:rsidR="002A649D">
        <w:rPr>
          <w:rFonts w:ascii="Times New Roman" w:eastAsia="Times New Roman" w:hAnsi="Times New Roman" w:cs="Times New Roman"/>
          <w:sz w:val="28"/>
        </w:rPr>
        <w:t xml:space="preserve"> администрации города от 28.07.2020 № 171-р </w:t>
      </w:r>
      <w:r w:rsidR="002A649D" w:rsidRPr="00887A87">
        <w:rPr>
          <w:rFonts w:ascii="Times New Roman" w:eastAsia="Times New Roman" w:hAnsi="Times New Roman" w:cs="Times New Roman"/>
          <w:sz w:val="28"/>
        </w:rPr>
        <w:t>«</w:t>
      </w:r>
      <w:r w:rsidR="002A649D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организации системы внутреннего обеспечения соответствия требо</w:t>
      </w:r>
      <w:r w:rsidR="002A649D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ваниям антимонопольного законода</w:t>
      </w:r>
      <w:r w:rsidR="002A649D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тельства (антимонопольный компла</w:t>
      </w:r>
      <w:r w:rsidR="002A649D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енс) в </w:t>
      </w:r>
      <w:r w:rsidR="002A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2A649D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 w:rsidR="002A64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="002A649D"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A649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DE077B" w:rsidRPr="00DE077B" w:rsidRDefault="00513AE9" w:rsidP="002A649D">
      <w:pPr>
        <w:spacing w:after="0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E077B"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твердить Методику расчета ключевых показателей эффективности функционирования антимонопольного комплаенса в </w:t>
      </w:r>
      <w:r w:rsidR="00EE23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EE231E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 w:rsidR="00EE23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="00EE231E"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077B" w:rsidRPr="00DE077B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 №1).</w:t>
      </w:r>
    </w:p>
    <w:p w:rsidR="00DE077B" w:rsidRDefault="00DE077B" w:rsidP="002A64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649D" w:rsidRDefault="002A649D" w:rsidP="002A649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649D" w:rsidRPr="00887A87" w:rsidRDefault="00EE231E" w:rsidP="002A64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Глава </w:t>
      </w:r>
      <w:r w:rsidR="002A64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города                                                                                               И.В. Маскаев</w:t>
      </w:r>
    </w:p>
    <w:p w:rsid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31E" w:rsidRDefault="00EE231E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31E" w:rsidRDefault="00EE231E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31E" w:rsidRDefault="00EE231E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31E" w:rsidRDefault="00EE231E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3AE9" w:rsidRPr="00F172B7" w:rsidRDefault="00513AE9" w:rsidP="00513A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72B7">
        <w:rPr>
          <w:rFonts w:ascii="Times New Roman" w:eastAsia="Times New Roman" w:hAnsi="Times New Roman" w:cs="Times New Roman"/>
          <w:sz w:val="24"/>
          <w:szCs w:val="24"/>
        </w:rPr>
        <w:t>Вражевских Ольга Викторовна</w:t>
      </w:r>
    </w:p>
    <w:p w:rsidR="00513AE9" w:rsidRPr="00F172B7" w:rsidRDefault="00513AE9" w:rsidP="00513A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72B7">
        <w:rPr>
          <w:rFonts w:ascii="Times New Roman" w:eastAsia="Times New Roman" w:hAnsi="Times New Roman" w:cs="Times New Roman"/>
          <w:sz w:val="24"/>
          <w:szCs w:val="24"/>
        </w:rPr>
        <w:t>8-385-53-21622</w:t>
      </w:r>
    </w:p>
    <w:p w:rsidR="00DE077B" w:rsidRPr="00DE077B" w:rsidRDefault="00DE077B" w:rsidP="00DE07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077B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EE231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Pr="00DE077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E2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77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E231E" w:rsidRDefault="00DE077B" w:rsidP="00EE23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0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31E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EE231E" w:rsidRDefault="00EE231E" w:rsidP="00EE23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от </w:t>
      </w:r>
      <w:r w:rsidR="00740FF2">
        <w:rPr>
          <w:rFonts w:ascii="Times New Roman" w:eastAsia="Calibri" w:hAnsi="Times New Roman" w:cs="Times New Roman"/>
          <w:sz w:val="28"/>
          <w:szCs w:val="28"/>
        </w:rPr>
        <w:t>30.12.2020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40FF2">
        <w:rPr>
          <w:rFonts w:ascii="Times New Roman" w:eastAsia="Calibri" w:hAnsi="Times New Roman" w:cs="Times New Roman"/>
          <w:sz w:val="28"/>
          <w:szCs w:val="28"/>
        </w:rPr>
        <w:t>308-р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231E" w:rsidRPr="00887A87" w:rsidRDefault="00EE231E" w:rsidP="00EE23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231E" w:rsidRPr="00887A87" w:rsidRDefault="00EE231E" w:rsidP="00EE23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Pr="00DE077B" w:rsidRDefault="00DE077B" w:rsidP="00EE23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077B" w:rsidRPr="00DE077B" w:rsidRDefault="00DE077B" w:rsidP="00DE07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77B" w:rsidRPr="00DE077B" w:rsidRDefault="00DE077B" w:rsidP="00510C8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231E">
        <w:rPr>
          <w:rFonts w:ascii="Times New Roman" w:eastAsia="Times New Roman" w:hAnsi="Times New Roman" w:cs="Times New Roman"/>
          <w:sz w:val="28"/>
          <w:szCs w:val="28"/>
        </w:rPr>
        <w:t>етодика</w:t>
      </w:r>
    </w:p>
    <w:p w:rsidR="00EE231E" w:rsidRPr="00887A87" w:rsidRDefault="00DE077B" w:rsidP="00510C8F">
      <w:pPr>
        <w:widowControl w:val="0"/>
        <w:spacing w:after="0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расчета ключевых показателей эффективности функционирования антимонопольного комплаенса</w:t>
      </w:r>
      <w:r w:rsidRPr="00DE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E231E"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231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E231E"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EE231E"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23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</w:p>
    <w:p w:rsidR="00DE077B" w:rsidRPr="00DE077B" w:rsidRDefault="00DE077B" w:rsidP="00DE077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DE07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E077B" w:rsidRPr="00DE077B" w:rsidRDefault="00DE077B" w:rsidP="00DE0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AE9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1.1. Методика расчета ключевых показателей эффективности функционирования антимонопольного комплаенса</w:t>
      </w:r>
      <w:r w:rsidRPr="00DE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13AE9" w:rsidRPr="00513A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077B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513AE9" w:rsidRPr="00513AE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города Алейска Алтайского края, органах администрации города Алейска, наделенных правами юридического лица, </w:t>
      </w:r>
      <w:r w:rsidRPr="00DE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(далее – «Методика») разработана </w:t>
      </w:r>
      <w:r w:rsidR="00513AE9" w:rsidRPr="00513A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0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</w:p>
    <w:p w:rsidR="00DE077B" w:rsidRPr="00DE077B" w:rsidRDefault="00513AE9" w:rsidP="00513AE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Алейска Алтайского края</w:t>
      </w:r>
      <w:r w:rsidR="00DE077B" w:rsidRPr="00DE07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E077B" w:rsidRPr="00DE077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="00DE077B" w:rsidRPr="00DE077B">
        <w:rPr>
          <w:rFonts w:ascii="Times New Roman" w:eastAsia="Times New Roman" w:hAnsi="Times New Roman" w:cs="Times New Roman"/>
          <w:sz w:val="28"/>
          <w:szCs w:val="28"/>
        </w:rPr>
        <w:t xml:space="preserve">– «Администрация») в соответствии с </w:t>
      </w:r>
      <w:hyperlink r:id="rId7" w:history="1">
        <w:r w:rsidR="00DE077B" w:rsidRPr="00DE077B">
          <w:rPr>
            <w:rFonts w:ascii="Times New Roman" w:eastAsia="Times New Roman" w:hAnsi="Times New Roman" w:cs="Times New Roman"/>
            <w:sz w:val="28"/>
            <w:szCs w:val="28"/>
          </w:rPr>
          <w:t>распоряжением</w:t>
        </w:r>
      </w:hyperlink>
      <w:r w:rsidR="00DE077B" w:rsidRPr="00DE077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18.10.2018 № 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«Методические рекомендации»).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1.2. В целях оценки эффективности функционирования антимонополь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softHyphen/>
        <w:t>ного комплаенса в </w:t>
      </w:r>
      <w:r w:rsidR="00513A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>дминистрации в соответствии с Методикой рассчитываются ключевые показатели эффективности антимо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softHyphen/>
        <w:t>нопольного комплаенса (далее – КПЭ) как для юридического отдела, так и для Администрации в целом.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510C8F" w:rsidP="00513AE9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Методика расчета КПЭ для а</w:t>
      </w:r>
      <w:r w:rsidR="00DE077B" w:rsidRPr="00DE077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513AE9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DE077B" w:rsidRPr="00DE077B"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2.1. КПЭ для Администрации в целом являются: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(по сравнению с предыдущим отчетным периодом);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б)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в) доля нормативн</w:t>
      </w:r>
      <w:r w:rsidR="00513AE9">
        <w:rPr>
          <w:rFonts w:ascii="Times New Roman" w:eastAsia="Times New Roman" w:hAnsi="Times New Roman" w:cs="Times New Roman"/>
          <w:sz w:val="28"/>
          <w:szCs w:val="28"/>
        </w:rPr>
        <w:t>ых правовых актов Администрации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2.2. Коэффициент снижения количества нарушений антимонопольного законодательства со стороны Администрации (по сравнению с предыдущим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отчетным периодом) рассчитывается по формуле:</w:t>
      </w:r>
      <w:r w:rsidRPr="00513A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КСН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КН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оп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Pr="00DE077B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Администрации по сравнению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с предыдущим отчетным периодом;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DE077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ПП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со стороны Администрации  в предыдущем отчетном периоде;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КНоп - количество нарушений антимонопольного законодательства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со стороны Администрации в отчетном периоде.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2.3. 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возбужденные антимонопольным органом в отношении Администрации антимонопольные дела;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выданные антимонопольным органом Администрации 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направленные антимонопольным органом Администрации 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2.4. Доля проектов нормативных правовых актов Администрации, в которых выявлены риски нарушения антимонопольного законодательства,</w:t>
      </w:r>
      <w:r w:rsidRPr="00513A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E9">
        <w:rPr>
          <w:rFonts w:ascii="Times New Roman" w:eastAsia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532255" cy="432435"/>
            <wp:effectExtent l="19050" t="0" r="0" b="0"/>
            <wp:docPr id="28" name="Рисунок 2" descr="Описание: base_1_317658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317658_327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Дпнпа - доля проектов нормативн</w:t>
      </w:r>
      <w:r w:rsidR="00513AE9">
        <w:rPr>
          <w:rFonts w:ascii="Times New Roman" w:eastAsia="Times New Roman" w:hAnsi="Times New Roman" w:cs="Times New Roman"/>
          <w:sz w:val="28"/>
          <w:szCs w:val="28"/>
        </w:rPr>
        <w:t>ых правовых актов Администрации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Кпнпа - количество проектов нормативных правовых актов Администрации в которых данным органом выявлены риски нарушения антимонопольного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(в отчетном периоде);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2.5. Доля нормативн</w:t>
      </w:r>
      <w:r w:rsidR="00513AE9">
        <w:rPr>
          <w:rFonts w:ascii="Times New Roman" w:eastAsia="Times New Roman" w:hAnsi="Times New Roman" w:cs="Times New Roman"/>
          <w:sz w:val="28"/>
          <w:szCs w:val="28"/>
        </w:rPr>
        <w:t>ых правовых актов Администрации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</w:t>
      </w:r>
      <w:r w:rsidRPr="00DE077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E9">
        <w:rPr>
          <w:rFonts w:ascii="Times New Roman" w:eastAsia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371600" cy="432435"/>
            <wp:effectExtent l="19050" t="0" r="0" b="0"/>
            <wp:docPr id="29" name="Рисунок 3" descr="Описание: base_1_317658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317658_327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Днпа - доля нормативных правовых актов Администрации, в которых выявлены риски нарушения антимонопольного законодательства;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Кпнпа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3. Методика расчета ключевых показателей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эффективности функционирования антимонопольного комплаенса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10C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10C8F">
        <w:rPr>
          <w:rFonts w:ascii="Times New Roman" w:eastAsia="Times New Roman" w:hAnsi="Times New Roman" w:cs="Times New Roman"/>
          <w:sz w:val="28"/>
          <w:szCs w:val="28"/>
        </w:rPr>
        <w:t>города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3.1. Для Администрации  рассчитывается следующий КПЭ: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доля сотрудников  Администрации,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3.2. Доля сотрудников Администрации, с которыми были проведены обучающие мероприятия по антимонопольному законодательству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и антимонопольному комплаенсу, рассчитывается по формуле: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E9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45895" cy="457200"/>
            <wp:effectExtent l="19050" t="0" r="0" b="0"/>
            <wp:docPr id="30" name="Рисунок 4" descr="Описание: base_1_317658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1_317658_327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ДСо - доля сотрудников Администрации, с которыми были проведены обучающие мероприятия по антимонопольному законодательству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и антимонопольному комплаенсу;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КСо - количество сотрудников Администрации, с которыми были проведены обучающие мероприятия по антимонопольному законодательству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и антимонопольному комплаенсу;</w:t>
      </w:r>
    </w:p>
    <w:p w:rsidR="002F0AAB" w:rsidRDefault="002F0AA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lastRenderedPageBreak/>
        <w:t>КСобщ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4. Оценка значений КПЭ для </w:t>
      </w:r>
      <w:r w:rsidR="00510C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510C8F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4.1. Оценка значений КПЭ «коэффициент снижения количества нарушений антимонопольного законодательства со стороны Администрации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br/>
        <w:t>(по сравнению с предыдущим отчетным периодом)».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4.2. Ключевой показатель «коэффициент снижения количества нарушений антимонопольного законодательства со стороны Администрации (по сравнению с предыдущим отчетным периодом)» коррелирует с ключевым показателем мероприятий, предусмотренным </w:t>
      </w:r>
      <w:hyperlink r:id="rId11" w:history="1">
        <w:r w:rsidRPr="00DE077B">
          <w:rPr>
            <w:rFonts w:ascii="Times New Roman" w:eastAsia="Times New Roman" w:hAnsi="Times New Roman" w:cs="Times New Roman"/>
            <w:sz w:val="28"/>
            <w:szCs w:val="28"/>
          </w:rPr>
          <w:t>подпунктом «б» пункта 1</w:t>
        </w:r>
      </w:hyperlink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 2020 годы (далее – «Национальный план»), утвержденного Указом Президента Российской Федерации от 21.12.2017 № 618 «Об основных направлениях  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4.3. Ежегодная оценка значения КПЭ «коэффициент снижения количества  нарушений  антимонопольного  законодательства  со  стороны  Администрации  (по сравнению с предыдущим отчетным периодом)» призвана обеспечить понимание эффективности функционирования антимонопольного комплаенса в Администрации и соответствие мероприятий антимонопольного комплаенса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4.4. Оценка значений КПЭ «доля проектов нормативных правовых актов Администрации, в которых выявлены риски нарушения антимонопольного законодательства» и «доля нормативных правовых актов Администрации, в которых выявлены риски нарушения антимонопольного законодательства».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4.5. Оценка вышеуказанных значений КПЭ направлена на понимание эффективности мероприятий антимонопольного комплаенса, предусмотренных подпунктами «б» и «в» пункта 15 Методических рекомендаций.</w:t>
      </w:r>
    </w:p>
    <w:p w:rsidR="00DE077B" w:rsidRPr="00DE077B" w:rsidRDefault="00DE077B" w:rsidP="00513AE9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4.6. 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Администрации, в отношении которых антимонопольным органом выявлены нарушения антимонопольного законодательства (то есть </w:t>
      </w:r>
      <w:r w:rsidRPr="00DE077B">
        <w:rPr>
          <w:rFonts w:ascii="Times New Roman" w:eastAsia="Times New Roman" w:hAnsi="Times New Roman" w:cs="Times New Roman"/>
          <w:sz w:val="28"/>
          <w:szCs w:val="28"/>
        </w:rPr>
        <w:lastRenderedPageBreak/>
        <w:t>низкое значение знаменателя).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эффективности данных мероприятий.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4.7. Оценка значения КПЭ «доля сотрудников Администрации, с которыми были проведены обучающие мероприятия по антимонопольному законодательству и антимонопольному комплаенсу».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муниципальных служащих Администрации по вопросам, связанным с соблюдением антимонопольного законодательства и антимонопольным комплаенсом, отнесено к компетенции юридического отдела Администрации согласно </w:t>
      </w:r>
      <w:hyperlink r:id="rId12" w:history="1">
        <w:r w:rsidRPr="00DE077B">
          <w:rPr>
            <w:rFonts w:ascii="Times New Roman" w:eastAsia="Times New Roman" w:hAnsi="Times New Roman" w:cs="Times New Roman"/>
            <w:sz w:val="28"/>
            <w:szCs w:val="28"/>
          </w:rPr>
          <w:t>подпункту «г» пункта 11</w:t>
        </w:r>
      </w:hyperlink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рекомендаций и направлено на профилактику нарушений требований антимонопольного законодательства в деятельности Администрации. От эффективности работы юридического отдела Администрации по данному направлению напрямую зависит возможность достижения целей, предусмотренных </w:t>
      </w:r>
      <w:hyperlink r:id="rId13" w:history="1">
        <w:r w:rsidRPr="00DE077B">
          <w:rPr>
            <w:rFonts w:ascii="Times New Roman" w:eastAsia="Times New Roman" w:hAnsi="Times New Roman" w:cs="Times New Roman"/>
            <w:sz w:val="28"/>
            <w:szCs w:val="28"/>
          </w:rPr>
          <w:t>подпунктом «б» пункта 1</w:t>
        </w:r>
      </w:hyperlink>
      <w:r w:rsidRPr="00DE077B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плана,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</w:r>
    </w:p>
    <w:p w:rsidR="00DE077B" w:rsidRPr="00DE077B" w:rsidRDefault="00DE077B" w:rsidP="00513A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7B">
        <w:rPr>
          <w:rFonts w:ascii="Times New Roman" w:eastAsia="Times New Roman" w:hAnsi="Times New Roman" w:cs="Times New Roman"/>
          <w:sz w:val="28"/>
          <w:szCs w:val="28"/>
        </w:rPr>
        <w:t>4.8. Расчет данного показателя предусматривает определение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DE077B" w:rsidRPr="00DE077B" w:rsidRDefault="00DE077B" w:rsidP="00513AE9">
      <w:pPr>
        <w:widowControl w:val="0"/>
        <w:spacing w:after="0"/>
        <w:jc w:val="center"/>
        <w:outlineLvl w:val="4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</w:p>
    <w:p w:rsidR="00DE077B" w:rsidRPr="00DE077B" w:rsidRDefault="00DE077B" w:rsidP="00513AE9">
      <w:pPr>
        <w:spacing w:after="0"/>
        <w:ind w:right="-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4A6" w:rsidRPr="00513AE9" w:rsidRDefault="004304A6" w:rsidP="00513AE9">
      <w:pPr>
        <w:rPr>
          <w:sz w:val="28"/>
          <w:szCs w:val="28"/>
        </w:rPr>
      </w:pPr>
    </w:p>
    <w:p w:rsidR="00513AE9" w:rsidRPr="00513AE9" w:rsidRDefault="00513AE9">
      <w:pPr>
        <w:rPr>
          <w:sz w:val="28"/>
          <w:szCs w:val="28"/>
        </w:rPr>
      </w:pPr>
    </w:p>
    <w:sectPr w:rsidR="00513AE9" w:rsidRPr="00513AE9" w:rsidSect="00AE1F13">
      <w:pgSz w:w="11906" w:h="16838"/>
      <w:pgMar w:top="1134" w:right="74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0E" w:rsidRDefault="0099090E" w:rsidP="00DE077B">
      <w:pPr>
        <w:spacing w:after="0" w:line="240" w:lineRule="auto"/>
      </w:pPr>
      <w:r>
        <w:separator/>
      </w:r>
    </w:p>
  </w:endnote>
  <w:endnote w:type="continuationSeparator" w:id="1">
    <w:p w:rsidR="0099090E" w:rsidRDefault="0099090E" w:rsidP="00DE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0E" w:rsidRDefault="0099090E" w:rsidP="00DE077B">
      <w:pPr>
        <w:spacing w:after="0" w:line="240" w:lineRule="auto"/>
      </w:pPr>
      <w:r>
        <w:separator/>
      </w:r>
    </w:p>
  </w:footnote>
  <w:footnote w:type="continuationSeparator" w:id="1">
    <w:p w:rsidR="0099090E" w:rsidRDefault="0099090E" w:rsidP="00DE077B">
      <w:pPr>
        <w:spacing w:after="0" w:line="240" w:lineRule="auto"/>
      </w:pPr>
      <w:r>
        <w:continuationSeparator/>
      </w:r>
    </w:p>
  </w:footnote>
  <w:footnote w:id="2">
    <w:p w:rsidR="00DE077B" w:rsidRPr="00513AE9" w:rsidRDefault="00DE077B" w:rsidP="00DE077B">
      <w:pPr>
        <w:pStyle w:val="a3"/>
        <w:jc w:val="both"/>
        <w:rPr>
          <w:rFonts w:ascii="Times New Roman" w:hAnsi="Times New Roman" w:cs="Times New Roman"/>
        </w:rPr>
      </w:pPr>
      <w:r w:rsidRPr="00513AE9">
        <w:rPr>
          <w:rStyle w:val="a7"/>
          <w:rFonts w:ascii="Times New Roman" w:hAnsi="Times New Roman" w:cs="Times New Roman"/>
        </w:rPr>
        <w:footnoteRef/>
      </w:r>
      <w:r w:rsidRPr="00513AE9">
        <w:rPr>
          <w:rFonts w:ascii="Times New Roman" w:hAnsi="Times New Roman" w:cs="Times New Roman"/>
        </w:rPr>
        <w:t xml:space="preserve"> В случае если в отчетном периоде отсутствовали нарушения антимонопольного законодательства, значение знаменателя рекомендуется принимать равным единице</w:t>
      </w:r>
    </w:p>
    <w:p w:rsidR="00DE077B" w:rsidRPr="00513AE9" w:rsidRDefault="00DE077B" w:rsidP="00DE077B">
      <w:pPr>
        <w:pStyle w:val="a5"/>
        <w:rPr>
          <w:rFonts w:ascii="Times New Roman" w:hAnsi="Times New Roman"/>
        </w:rPr>
      </w:pPr>
    </w:p>
  </w:footnote>
  <w:footnote w:id="3">
    <w:p w:rsidR="00DE077B" w:rsidRPr="00513AE9" w:rsidRDefault="00DE077B" w:rsidP="00DE077B">
      <w:pPr>
        <w:pStyle w:val="a5"/>
        <w:jc w:val="both"/>
        <w:rPr>
          <w:rFonts w:ascii="Times New Roman" w:hAnsi="Times New Roman"/>
        </w:rPr>
      </w:pPr>
      <w:r w:rsidRPr="00513AE9">
        <w:rPr>
          <w:rStyle w:val="a7"/>
          <w:rFonts w:ascii="Times New Roman" w:hAnsi="Times New Roman"/>
        </w:rPr>
        <w:footnoteRef/>
      </w:r>
      <w:r w:rsidRPr="00513AE9">
        <w:rPr>
          <w:rFonts w:ascii="Times New Roman" w:hAnsi="Times New Roman"/>
        </w:rPr>
        <w:t xml:space="preserve"> В случае если в отчетном периоде отсутствовали нормативные правовые акты, в которых антимонопольным органом выявлены нарушения антимонопольного законодательства, значение знаменателя рекомендуется принимать равным единице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2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77B"/>
    <w:rsid w:val="001051B3"/>
    <w:rsid w:val="002A649D"/>
    <w:rsid w:val="002F0AAB"/>
    <w:rsid w:val="004304A6"/>
    <w:rsid w:val="00510C8F"/>
    <w:rsid w:val="00513AE9"/>
    <w:rsid w:val="006B5CBE"/>
    <w:rsid w:val="006F4ED5"/>
    <w:rsid w:val="00740FF2"/>
    <w:rsid w:val="0099090E"/>
    <w:rsid w:val="00DC7EF5"/>
    <w:rsid w:val="00DE077B"/>
    <w:rsid w:val="00E72FF1"/>
    <w:rsid w:val="00E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6"/>
  </w:style>
  <w:style w:type="paragraph" w:styleId="1">
    <w:name w:val="heading 1"/>
    <w:basedOn w:val="a"/>
    <w:next w:val="a"/>
    <w:link w:val="10"/>
    <w:uiPriority w:val="9"/>
    <w:qFormat/>
    <w:rsid w:val="0051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077B"/>
  </w:style>
  <w:style w:type="paragraph" w:styleId="a5">
    <w:name w:val="footnote text"/>
    <w:basedOn w:val="a"/>
    <w:link w:val="a6"/>
    <w:uiPriority w:val="99"/>
    <w:semiHidden/>
    <w:unhideWhenUsed/>
    <w:rsid w:val="00DE07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E077B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DE077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E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E05C0721835A1CB674684B4E2F3BA7DE6C242A7AB170E95079F1E2A38DEA2152374A4D03EC98E9F6C14722F5D582865023ABD06A277BC0EnFf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5C0721835A1CB674684B4E2F3BA7DE7CA4EA3AA150E95079F1E2A38DEA2152374A4D03EC98F996914722F5D582865023ABD06A277BC0EnFf6D" TargetMode="External"/><Relationship Id="rId12" Type="http://schemas.openxmlformats.org/officeDocument/2006/relationships/hyperlink" Target="consultantplus://offline/ref=7E05C0721835A1CB674684B4E2F3BA7DE7CA4EA3AA150E95079F1E2A38DEA2152374A4D03EC98E9C6A14722F5D582865023ABD06A277BC0EnFf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5C0721835A1CB674684B4E2F3BA7DE6C242A7AB170E95079F1E2A38DEA2152374A4D03EC98E9F6C14722F5D582865023ABD06A277BC0EnFf6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25</cp:revision>
  <dcterms:created xsi:type="dcterms:W3CDTF">2022-02-24T05:45:00Z</dcterms:created>
  <dcterms:modified xsi:type="dcterms:W3CDTF">2022-03-03T02:00:00Z</dcterms:modified>
</cp:coreProperties>
</file>