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ОАО институт «АЛТАЙАГРОПРОМПРОЕКТ»</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Заказчик: Администрация МО г. Алейск</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ДОКУМЕНТ</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ТЕРРИТОРИАЛЬНОГО ПЛАНИРОВАНИЯ</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ГЕНЕРАЛЬНЫЙ ПЛАН</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i/>
          <w:iCs/>
          <w:color w:val="292929"/>
          <w:sz w:val="21"/>
          <w:szCs w:val="21"/>
          <w:lang w:eastAsia="ru-RU"/>
        </w:rPr>
        <w:t> </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i/>
          <w:iCs/>
          <w:color w:val="292929"/>
          <w:sz w:val="21"/>
          <w:szCs w:val="21"/>
          <w:lang w:eastAsia="ru-RU"/>
        </w:rPr>
        <w:t>Муниципального образования</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i/>
          <w:iCs/>
          <w:color w:val="292929"/>
          <w:sz w:val="21"/>
          <w:szCs w:val="21"/>
          <w:lang w:eastAsia="ru-RU"/>
        </w:rPr>
        <w:t>г. Алейск</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i/>
          <w:iCs/>
          <w:color w:val="292929"/>
          <w:sz w:val="21"/>
          <w:szCs w:val="21"/>
          <w:lang w:eastAsia="ru-RU"/>
        </w:rPr>
        <w:t>Алтайского края</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i/>
          <w:iCs/>
          <w:color w:val="292929"/>
          <w:sz w:val="21"/>
          <w:szCs w:val="21"/>
          <w:lang w:eastAsia="ru-RU"/>
        </w:rPr>
        <w:t>Часть 2</w:t>
      </w:r>
      <w:r w:rsidRPr="00257A87">
        <w:rPr>
          <w:rFonts w:ascii="Times New Roman" w:eastAsia="Times New Roman" w:hAnsi="Times New Roman" w:cs="Times New Roman"/>
          <w:b/>
          <w:bCs/>
          <w:color w:val="292929"/>
          <w:sz w:val="21"/>
          <w:szCs w:val="21"/>
          <w:lang w:eastAsia="ru-RU"/>
        </w:rPr>
        <w:t>. </w:t>
      </w:r>
      <w:r w:rsidRPr="00257A87">
        <w:rPr>
          <w:rFonts w:ascii="Times New Roman" w:eastAsia="Times New Roman" w:hAnsi="Times New Roman" w:cs="Times New Roman"/>
          <w:b/>
          <w:bCs/>
          <w:i/>
          <w:iCs/>
          <w:color w:val="292929"/>
          <w:sz w:val="21"/>
          <w:szCs w:val="21"/>
          <w:lang w:eastAsia="ru-RU"/>
        </w:rPr>
        <w:t>Положения о территориальном</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i/>
          <w:iCs/>
          <w:color w:val="292929"/>
          <w:sz w:val="21"/>
          <w:szCs w:val="21"/>
          <w:lang w:eastAsia="ru-RU"/>
        </w:rPr>
        <w:t>планировании (проектные предложения).</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r w:rsidRPr="00257A87">
        <w:rPr>
          <w:rFonts w:ascii="Times New Roman" w:eastAsia="Times New Roman" w:hAnsi="Times New Roman" w:cs="Times New Roman"/>
          <w:b/>
          <w:bCs/>
          <w:color w:val="292929"/>
          <w:sz w:val="21"/>
          <w:szCs w:val="21"/>
          <w:lang w:eastAsia="ru-RU"/>
        </w:rPr>
        <w:t>1. ОСНОВНЫЕ ПОЛОЖЕНИЯ ТЕРРИТОРИАЛЬНОГО</w:t>
      </w:r>
    </w:p>
    <w:p w:rsidR="00257A87" w:rsidRPr="00257A87" w:rsidRDefault="00257A87" w:rsidP="00257A87">
      <w:pPr>
        <w:shd w:val="clear" w:color="auto" w:fill="FFFFFF"/>
        <w:spacing w:after="0" w:line="240" w:lineRule="auto"/>
        <w:ind w:firstLine="54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ПЛАНИРОВАНИИ МО г. АЛЕЙСК.</w:t>
      </w:r>
    </w:p>
    <w:p w:rsidR="00257A87" w:rsidRPr="00257A87" w:rsidRDefault="00257A87" w:rsidP="00257A87">
      <w:pPr>
        <w:shd w:val="clear" w:color="auto" w:fill="FFFFFF"/>
        <w:spacing w:after="0" w:line="240" w:lineRule="auto"/>
        <w:ind w:firstLine="54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hd w:val="clear" w:color="auto" w:fill="FFFFFF"/>
        <w:spacing w:after="0" w:line="240" w:lineRule="auto"/>
        <w:ind w:firstLine="540"/>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Основные этапы проектирования:                  </w:t>
      </w:r>
    </w:p>
    <w:p w:rsidR="00257A87" w:rsidRPr="00257A87" w:rsidRDefault="00257A87" w:rsidP="00257A87">
      <w:pPr>
        <w:shd w:val="clear" w:color="auto" w:fill="FFFFFF"/>
        <w:spacing w:before="120" w:after="0" w:line="240" w:lineRule="auto"/>
        <w:ind w:left="540" w:hanging="540"/>
        <w:jc w:val="both"/>
        <w:rPr>
          <w:rFonts w:ascii="Times New Roman" w:eastAsia="Times New Roman" w:hAnsi="Times New Roman" w:cs="Times New Roman"/>
          <w:color w:val="292929"/>
          <w:sz w:val="21"/>
          <w:szCs w:val="21"/>
          <w:lang w:eastAsia="ru-RU"/>
        </w:rPr>
      </w:pPr>
      <w:r w:rsidRPr="00257A87">
        <w:rPr>
          <w:rFonts w:ascii="Symbol" w:eastAsia="Times New Roman" w:hAnsi="Symbol" w:cs="Times New Roman"/>
          <w:color w:val="292929"/>
          <w:sz w:val="21"/>
          <w:szCs w:val="21"/>
          <w:lang w:eastAsia="ru-RU"/>
        </w:rPr>
        <w:t></w:t>
      </w:r>
      <w:r w:rsidRPr="00257A87">
        <w:rPr>
          <w:rFonts w:ascii="Times New Roman" w:eastAsia="Times New Roman" w:hAnsi="Times New Roman" w:cs="Times New Roman"/>
          <w:color w:val="292929"/>
          <w:sz w:val="14"/>
          <w:szCs w:val="14"/>
          <w:lang w:eastAsia="ru-RU"/>
        </w:rPr>
        <w:t>               </w:t>
      </w:r>
      <w:r w:rsidRPr="00257A87">
        <w:rPr>
          <w:rFonts w:ascii="Times New Roman" w:eastAsia="Times New Roman" w:hAnsi="Times New Roman" w:cs="Times New Roman"/>
          <w:b/>
          <w:bCs/>
          <w:color w:val="292929"/>
          <w:sz w:val="21"/>
          <w:szCs w:val="21"/>
          <w:lang w:eastAsia="ru-RU"/>
        </w:rPr>
        <w:t>первая очередь – 2015год;</w:t>
      </w:r>
    </w:p>
    <w:p w:rsidR="00257A87" w:rsidRPr="00257A87" w:rsidRDefault="00257A87" w:rsidP="00257A87">
      <w:pPr>
        <w:shd w:val="clear" w:color="auto" w:fill="FFFFFF"/>
        <w:spacing w:before="120" w:after="0" w:line="240" w:lineRule="auto"/>
        <w:ind w:left="540" w:hanging="540"/>
        <w:jc w:val="both"/>
        <w:rPr>
          <w:rFonts w:ascii="Times New Roman" w:eastAsia="Times New Roman" w:hAnsi="Times New Roman" w:cs="Times New Roman"/>
          <w:color w:val="292929"/>
          <w:sz w:val="21"/>
          <w:szCs w:val="21"/>
          <w:lang w:eastAsia="ru-RU"/>
        </w:rPr>
      </w:pPr>
      <w:r w:rsidRPr="00257A87">
        <w:rPr>
          <w:rFonts w:ascii="Symbol" w:eastAsia="Times New Roman" w:hAnsi="Symbol" w:cs="Times New Roman"/>
          <w:color w:val="292929"/>
          <w:sz w:val="21"/>
          <w:szCs w:val="21"/>
          <w:lang w:eastAsia="ru-RU"/>
        </w:rPr>
        <w:t></w:t>
      </w:r>
      <w:r w:rsidRPr="00257A87">
        <w:rPr>
          <w:rFonts w:ascii="Times New Roman" w:eastAsia="Times New Roman" w:hAnsi="Times New Roman" w:cs="Times New Roman"/>
          <w:color w:val="292929"/>
          <w:sz w:val="14"/>
          <w:szCs w:val="14"/>
          <w:lang w:eastAsia="ru-RU"/>
        </w:rPr>
        <w:t>               </w:t>
      </w:r>
      <w:r w:rsidRPr="00257A87">
        <w:rPr>
          <w:rFonts w:ascii="Times New Roman" w:eastAsia="Times New Roman" w:hAnsi="Times New Roman" w:cs="Times New Roman"/>
          <w:b/>
          <w:bCs/>
          <w:color w:val="292929"/>
          <w:sz w:val="21"/>
          <w:szCs w:val="21"/>
          <w:lang w:eastAsia="ru-RU"/>
        </w:rPr>
        <w:t>расчетный срок – 2035год.</w:t>
      </w:r>
    </w:p>
    <w:p w:rsidR="00257A87" w:rsidRPr="00257A87" w:rsidRDefault="00257A87" w:rsidP="00257A87">
      <w:pPr>
        <w:shd w:val="clear" w:color="auto" w:fill="FFFFFF"/>
        <w:spacing w:after="0" w:line="240" w:lineRule="auto"/>
        <w:ind w:firstLine="54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hd w:val="clear" w:color="auto" w:fill="FFFFFF"/>
        <w:spacing w:after="0" w:line="240" w:lineRule="auto"/>
        <w:ind w:firstLine="54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1.1 Цели и задачи территориального планирования:</w:t>
      </w:r>
    </w:p>
    <w:p w:rsidR="00257A87" w:rsidRPr="00257A87" w:rsidRDefault="00257A87" w:rsidP="00257A87">
      <w:pPr>
        <w:shd w:val="clear" w:color="auto" w:fill="FFFFFF"/>
        <w:spacing w:after="0" w:line="240" w:lineRule="auto"/>
        <w:ind w:firstLine="54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Основная цель территориального планирования - </w:t>
      </w:r>
      <w:r w:rsidRPr="00257A87">
        <w:rPr>
          <w:rFonts w:ascii="Times New Roman" w:eastAsia="Times New Roman" w:hAnsi="Times New Roman" w:cs="Times New Roman"/>
          <w:color w:val="292929"/>
          <w:sz w:val="21"/>
          <w:szCs w:val="21"/>
          <w:lang w:eastAsia="ru-RU"/>
        </w:rPr>
        <w:t>создание предпосылок повышения эффективности управления развитием территории города за счёт формирования ресурсов информации, необходимой для принятия решений, способствующих улучшению условий жизнедеятельности населения города, улучшению экологической ситуации,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 города.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Задачи: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 водного и лесного фонда, объектов культурного наследия, истории и архитектуры.</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Создание благоприятного перспективного развития селитебных территорий населенных пунктов с целью повышения уровня жизни населения, повышением производительности труда и экономического благосостояния МО в целом.</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 Определение назначения и категорий земель с целью создания планировочного каркаса транспортной и инженерной инфраструктуры путем нанесения коридоров охраны существующих инженерных сетей и сооружений, придорожных защитных полос и ШЗЗ автомобильных трасс для  устойчивого экономического развития МО и возможности выполнения на основании этого государственного национального проекта «Доступное и комфортное жилье гражданам России».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 Развитие инженерной и транспортной инфраструктуры на перспективу, определение её производительной мощности с целью создания социально – экономических и технических условий выполнения второго национального государственного проекта России «Развитие его агропромышленного и производственного комплексов».</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 Защита территории населенных пунктов и граждан МО от возможных чрезвычайных ситуаций техногенного и природного характера.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 Разработка мероприятий по ГО городского округа и его населения.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 Повышение жизненного уровня населения путем строительства объектов культурно-бытового обслуживания местного значения с целью полного обеспечения потребности  населения в образовании, здравоохранении, занятиях спортом, организации отдыха, культурно - досуговых мероприятиях.</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 Разработка мероприятий по охране окружающей природной среды с целью её сохранения для настоящих и будущих поколений граждан МО.</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 Создание инвестиционных программ для развития строительной и производственной экономической базы с целью открытия новых градообразующих предприятий и  новых рабочих мест гражданам МО.</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 Определение четкой программы экономического развития на ближайшие 5 лет и перспективу с целью формирования бюджетов МО.</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11. Выполнение проекта реализации генерального плана на 1 очередь строительства и стратегического плана экономического развития МО на перспективный долгосрочный период – 20 лет.</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1.2 Основные положения планировочной концепции</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генерального плана г. Алейска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Главной идеей планировочной концепции современного генерального плана города является организация «зеленого кольца» в центральной части города: озеленение ул.им. В.Олешко, озеленение по пер. Парковый и пер. Гаврилина и перевод данных переулков на одностороннее движение, с целью создания комфортных условий в наиболее функционально нагруженной части города. Обустройство бульвара  по пер. Парковый от  ул. им. В.Олешко до  р. Горевка с организацией пляжа на набережной . Также планируется размещение современного спортивного комплекса с бассейном (общегородского значения) и ДЮСШ в реконструируемом здания школы №1 по ул. Первомайская.</w:t>
      </w:r>
    </w:p>
    <w:p w:rsidR="00257A87" w:rsidRPr="00257A87" w:rsidRDefault="00257A87" w:rsidP="00257A87">
      <w:pPr>
        <w:shd w:val="clear" w:color="auto" w:fill="FFFFFF"/>
        <w:spacing w:after="0" w:line="240" w:lineRule="auto"/>
        <w:ind w:firstLine="540"/>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1.3 Архитектурно-планировочные проектные предложения.</w:t>
      </w:r>
    </w:p>
    <w:p w:rsidR="00257A87" w:rsidRPr="00257A87" w:rsidRDefault="00257A87" w:rsidP="00257A87">
      <w:pPr>
        <w:shd w:val="clear" w:color="auto" w:fill="FFFFFF"/>
        <w:spacing w:after="0" w:line="240" w:lineRule="auto"/>
        <w:ind w:firstLine="708"/>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Архитектурно-планировочные предложения касаются организации функциональных зон и планировочных территорий и их размещение на территории города друг относительно друга.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 Организация новых </w:t>
      </w:r>
      <w:r w:rsidRPr="00257A87">
        <w:rPr>
          <w:rFonts w:ascii="Times New Roman" w:eastAsia="Times New Roman" w:hAnsi="Times New Roman" w:cs="Times New Roman"/>
          <w:b/>
          <w:bCs/>
          <w:color w:val="292929"/>
          <w:sz w:val="21"/>
          <w:szCs w:val="21"/>
          <w:lang w:eastAsia="ru-RU"/>
        </w:rPr>
        <w:t>рекреационных зон:</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 р.Алей (набережной, спортивного ядра),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 р. Горевка прогулочной зоны и благоустроенного пляжа на правом берегу,</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организации новой лыжной трассы на левом берегу р. Горевка;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Организация </w:t>
      </w:r>
      <w:r w:rsidRPr="00257A87">
        <w:rPr>
          <w:rFonts w:ascii="Times New Roman" w:eastAsia="Times New Roman" w:hAnsi="Times New Roman" w:cs="Times New Roman"/>
          <w:b/>
          <w:bCs/>
          <w:color w:val="292929"/>
          <w:sz w:val="21"/>
          <w:szCs w:val="21"/>
          <w:lang w:eastAsia="ru-RU"/>
        </w:rPr>
        <w:t>промышленной зоны</w:t>
      </w:r>
      <w:r w:rsidRPr="00257A87">
        <w:rPr>
          <w:rFonts w:ascii="Times New Roman" w:eastAsia="Times New Roman" w:hAnsi="Times New Roman" w:cs="Times New Roman"/>
          <w:color w:val="292929"/>
          <w:sz w:val="21"/>
          <w:szCs w:val="21"/>
          <w:lang w:eastAsia="ru-RU"/>
        </w:rPr>
        <w:t>:</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Развитие производства безалкогольных напитков на основе натурального сырья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Вынос базы приема кожсырья из жилой застройки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Рекомендация разработки проекта СЗЗ мясокомбината и вынос данного предприятия из жилой застройки восточной части города за расчетным сроком.</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Новые «пятна» </w:t>
      </w:r>
      <w:r w:rsidRPr="00257A87">
        <w:rPr>
          <w:rFonts w:ascii="Times New Roman" w:eastAsia="Times New Roman" w:hAnsi="Times New Roman" w:cs="Times New Roman"/>
          <w:b/>
          <w:bCs/>
          <w:color w:val="292929"/>
          <w:sz w:val="21"/>
          <w:szCs w:val="21"/>
          <w:lang w:eastAsia="ru-RU"/>
        </w:rPr>
        <w:t>жилой</w:t>
      </w:r>
      <w:r w:rsidRPr="00257A87">
        <w:rPr>
          <w:rFonts w:ascii="Times New Roman" w:eastAsia="Times New Roman" w:hAnsi="Times New Roman" w:cs="Times New Roman"/>
          <w:color w:val="292929"/>
          <w:sz w:val="21"/>
          <w:szCs w:val="21"/>
          <w:lang w:eastAsia="ru-RU"/>
        </w:rPr>
        <w:t> застройки.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около рощи на ул. Нектарная 17,4 га.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вдоль федеральной трассы Барнаул-Рубцовск за санитарно-защитной зоной скважин водозабора;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 районе садоводства 33,5 га.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микрорайон по пер. Ульяновский  16,7 га.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Увеличение доли среднеэтажной застройки в новом жилищном строительстве и при реконструкции аварийного жилья в центральной части города.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2.Организация ядра </w:t>
      </w:r>
      <w:r w:rsidRPr="00257A87">
        <w:rPr>
          <w:rFonts w:ascii="Times New Roman" w:eastAsia="Times New Roman" w:hAnsi="Times New Roman" w:cs="Times New Roman"/>
          <w:b/>
          <w:bCs/>
          <w:color w:val="292929"/>
          <w:sz w:val="21"/>
          <w:szCs w:val="21"/>
          <w:lang w:eastAsia="ru-RU"/>
        </w:rPr>
        <w:t>общественного обслуживания</w:t>
      </w:r>
      <w:r w:rsidRPr="00257A87">
        <w:rPr>
          <w:rFonts w:ascii="Times New Roman" w:eastAsia="Times New Roman" w:hAnsi="Times New Roman" w:cs="Times New Roman"/>
          <w:color w:val="292929"/>
          <w:sz w:val="21"/>
          <w:szCs w:val="21"/>
          <w:lang w:eastAsia="ru-RU"/>
        </w:rPr>
        <w:t> и подцентров в городе:</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 юго-западной части города строительство общественного центра в новом микрорайоне, детского сада на 120 мест с бассейном (на расчетный срок – 20 лет);</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строительство объектов социально-культурного и бытового обслуживания в микрорайоне им. С.Есенина.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расширение пятна общественной застройки в центре города по  пер. Парковый</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 Размещение территорий </w:t>
      </w:r>
      <w:r w:rsidRPr="00257A87">
        <w:rPr>
          <w:rFonts w:ascii="Times New Roman" w:eastAsia="Times New Roman" w:hAnsi="Times New Roman" w:cs="Times New Roman"/>
          <w:b/>
          <w:bCs/>
          <w:color w:val="292929"/>
          <w:sz w:val="21"/>
          <w:szCs w:val="21"/>
          <w:lang w:eastAsia="ru-RU"/>
        </w:rPr>
        <w:t>коммунально-складских</w:t>
      </w:r>
      <w:r w:rsidRPr="00257A87">
        <w:rPr>
          <w:rFonts w:ascii="Times New Roman" w:eastAsia="Times New Roman" w:hAnsi="Times New Roman" w:cs="Times New Roman"/>
          <w:color w:val="292929"/>
          <w:sz w:val="21"/>
          <w:szCs w:val="21"/>
          <w:lang w:eastAsia="ru-RU"/>
        </w:rPr>
        <w:t> объектов:</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вдоль объездной дороги по ул. Сердюка,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так же вдоль железной дороги.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 современной территории мясокомбината.</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1.4 Предложения и мероприятия по территориальному планированию</w:t>
      </w:r>
    </w:p>
    <w:p w:rsidR="00257A87" w:rsidRPr="00257A87" w:rsidRDefault="00257A87" w:rsidP="00257A87">
      <w:pPr>
        <w:shd w:val="clear" w:color="auto" w:fill="FFFFFF"/>
        <w:spacing w:after="0" w:line="240" w:lineRule="auto"/>
        <w:ind w:firstLine="54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МО город Алейск.</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 Организация южной промышленной зоны в районе законсервированного Сахарного завода с размещением в данной зоне как новых производственных предприятий, так и выносимых существующих.</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Вынесение производственных территорий мясокомбината (на перспективу за расчетным сроком), организация санитарно-защитной зоны вокруг данного производства и соблюдение водоохранных зон.</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 Строительство канализационных очистных сооружений.</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 Проведение дренажных мероприятий с целью понижения уровня грунтовых вод в подтопляемой центральной части города, реконструкция ветхого усадебного жилого фонда в данной части города под малоэтажное секционное строительство.</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 Нанесение ограничений по развитию селитебных территорий:</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Обозначить охранные зоны объектов культурного наследия и истории.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ВЗЗ, прибрежные защитные полосы в пределах 50,0 метров от уреза водных объектов согласно Водного кодекса РФ.</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ЗСО 1, 2, 3 поясов водозаборов согласно СанПин.</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Придорожная защитная полоса 50,0 метров и ШЗЗ 200,0 метров, полоса отвода трассы федерального значения А 349 - Барнаул-Рубцовск, согласно государственного земельного кадастра, Постановления Администрации Алтайского края «О придорожных защитных полосах».</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Полоса отвода Западно-Сибирской железной дороги и территории станции «Алейская», согласно государственного земельного кадастра.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Выделение СЗЗ ЛЭП 110 Вт.</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Установление границ земель недрапользования.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Установление СЗЗ предприятий и объектов с особыми условиями использования, озеленение данных территорий.</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Вынос существующих жилых построек (по мере амортизации) из СЗЗ предприятий и водных объектов.</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 Предложения по размещению и развитию коммунальных объектов.</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 Упорядочивание структуры улично-дорожной сети, повышение класса покрытий, организация объездной магистральной дороги.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 Резервирование территорий для расширения действующего кладбища площадью 36,0 га.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 Перенос базы кожсырья.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 Предложение по размещению территорий и зон объектов социального и культурно – бытового обслуживания населения местного значения на 1 очередь и перспективный расчетный срок – 20 лет (по расчетам).</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 Предложение по размещению территорий и объектов жилищного и гражданского строительства местного значения с целью выполнения программы государственного национального проекта «Доступное и комфортное жилье гражданам России».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Выводы:</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Принятая концепция градостроительного планирования предусматривает создание современного города с четким функциональным зонированием всех его территорий, обеспечением его всеми видами инженерного оборудования и благоустройства. Проектная планировочная структура города решается с учетом природных факторов и ограничений, также сложившимся градостроительным зонированием и существующей планировочной ситуацией.</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 ФУНКЦИОНАЛЬНОЕ ЗОНИРОВАНИЕ ТЕРРИТОРИИ МО Г.АЛЕЙСК И ПРЕДЛОЖЕНИЯ ПО РАЗВИТИЮ ЗОН</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2.1 Граница земель МО город Алейск.</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Площадь города в настоящее время составляет 4387 га. Вся городская территория относится к категории земель населенных пунктов.</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Протяженность городской черты восстановлена и обновлены межевые знаки ООО «Генезис» в 2002 году. Корректировка проводилась согласно проекту территориального землеустройства, выполненному ОАО «Алтай НИИГипрозем» и утвержденному решением Алейского городского собрания депутатов Алтайского края 7 ноября 2005г №118, </w:t>
      </w:r>
      <w:r w:rsidRPr="00257A87">
        <w:rPr>
          <w:rFonts w:ascii="Times New Roman" w:eastAsia="Times New Roman" w:hAnsi="Times New Roman" w:cs="Times New Roman"/>
          <w:color w:val="292929"/>
          <w:sz w:val="21"/>
          <w:szCs w:val="21"/>
          <w:lang w:eastAsia="ru-RU"/>
        </w:rPr>
        <w:t>а также на базе данных ФГУ «Земельная кадастровая палата» по Алтайскому краю.</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Концепция территориального развития, разработана на основании ранее выполненных генеральных планов, градостроительных документов по установлению его черты и существующих тенденций территориального развития города в северном направлении за счет садоводческих товариществ. Для осуществления данного планировочного решения необходимо дальнейшее развитие инженерной инфраструктуры, что также необходимо для повышения благоустройства нового микрорайона им. С.Есенина. </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Граница МО город Алейск проходит:</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u w:val="single"/>
          <w:lang w:eastAsia="ru-RU"/>
        </w:rPr>
        <w:t>На севере</w:t>
      </w:r>
      <w:r w:rsidRPr="00257A87">
        <w:rPr>
          <w:rFonts w:ascii="Times New Roman" w:eastAsia="Times New Roman" w:hAnsi="Times New Roman" w:cs="Times New Roman"/>
          <w:color w:val="292929"/>
          <w:sz w:val="21"/>
          <w:szCs w:val="21"/>
          <w:lang w:eastAsia="ru-RU"/>
        </w:rPr>
        <w:t>: по устью р. Горевка, а также границе микрорайон им. С. Есенина.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u w:val="single"/>
          <w:lang w:eastAsia="ru-RU"/>
        </w:rPr>
        <w:t>На северо-востоке</w:t>
      </w:r>
      <w:r w:rsidRPr="00257A87">
        <w:rPr>
          <w:rFonts w:ascii="Times New Roman" w:eastAsia="Times New Roman" w:hAnsi="Times New Roman" w:cs="Times New Roman"/>
          <w:color w:val="292929"/>
          <w:sz w:val="21"/>
          <w:szCs w:val="21"/>
          <w:lang w:eastAsia="ru-RU"/>
        </w:rPr>
        <w:t>: Вдоль трассы федерального значения Барнаул – Рубцовск А-349 и границе нового городского кладбища.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u w:val="single"/>
          <w:lang w:eastAsia="ru-RU"/>
        </w:rPr>
        <w:t>На юго-востоке</w:t>
      </w:r>
      <w:r w:rsidRPr="00257A87">
        <w:rPr>
          <w:rFonts w:ascii="Times New Roman" w:eastAsia="Times New Roman" w:hAnsi="Times New Roman" w:cs="Times New Roman"/>
          <w:color w:val="292929"/>
          <w:sz w:val="21"/>
          <w:szCs w:val="21"/>
          <w:lang w:eastAsia="ru-RU"/>
        </w:rPr>
        <w:t>: По устью реки Алей.</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u w:val="single"/>
          <w:lang w:eastAsia="ru-RU"/>
        </w:rPr>
        <w:t>На западе</w:t>
      </w:r>
      <w:r w:rsidRPr="00257A87">
        <w:rPr>
          <w:rFonts w:ascii="Times New Roman" w:eastAsia="Times New Roman" w:hAnsi="Times New Roman" w:cs="Times New Roman"/>
          <w:color w:val="292929"/>
          <w:sz w:val="21"/>
          <w:szCs w:val="21"/>
          <w:lang w:eastAsia="ru-RU"/>
        </w:rPr>
        <w:t>: по границе территории железной дороги и территорий Министерства Обороны.</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Выводы:</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В ближайшей перспективе расширение границ МО г. Алейск не требуется, развитие города должно происходить за счет территорий внутри городской черты.</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2.2 Баланс земель МО г.Алейск</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Площадь города составляет 4387 га. Городская территория относится к категории земель населенных пунктов.</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земли промышленной, коммерческой и коммунально-складской застройки- 354га:</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земли общего пользования - 340 га (площади, улицы, проезды, кладбища, поля фильтрации, свалки бытовых отходов и т.д.);</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Баланс земель МО г.Алейска                                                                Таблица №28</w:t>
      </w:r>
    </w:p>
    <w:tbl>
      <w:tblPr>
        <w:tblW w:w="10260" w:type="dxa"/>
        <w:tblInd w:w="108" w:type="dxa"/>
        <w:tblCellMar>
          <w:left w:w="0" w:type="dxa"/>
          <w:right w:w="0" w:type="dxa"/>
        </w:tblCellMar>
        <w:tblLook w:val="04A0" w:firstRow="1" w:lastRow="0" w:firstColumn="1" w:lastColumn="0" w:noHBand="0" w:noVBand="1"/>
      </w:tblPr>
      <w:tblGrid>
        <w:gridCol w:w="4860"/>
        <w:gridCol w:w="1440"/>
        <w:gridCol w:w="1260"/>
        <w:gridCol w:w="1440"/>
        <w:gridCol w:w="1260"/>
      </w:tblGrid>
      <w:tr w:rsidR="00257A87" w:rsidRPr="00257A87" w:rsidTr="00257A87">
        <w:tc>
          <w:tcPr>
            <w:tcW w:w="486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Наименование зон и подзон</w:t>
            </w:r>
          </w:p>
        </w:tc>
        <w:tc>
          <w:tcPr>
            <w:tcW w:w="270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Существующая</w:t>
            </w:r>
          </w:p>
        </w:tc>
        <w:tc>
          <w:tcPr>
            <w:tcW w:w="270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На расчетный срок</w:t>
            </w:r>
          </w:p>
        </w:tc>
      </w:tr>
      <w:tr w:rsidR="00257A87" w:rsidRPr="00257A87" w:rsidTr="00257A87">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площадь, га</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от з.ф.</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площадь, га</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от з.ф.</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 Селитебная зона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587</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13,4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ind w:left="-108"/>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609,18</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14</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lastRenderedPageBreak/>
              <w:t>Жс </w:t>
            </w:r>
            <w:r w:rsidRPr="00257A87">
              <w:rPr>
                <w:rFonts w:ascii="Times New Roman" w:eastAsia="Times New Roman" w:hAnsi="Times New Roman" w:cs="Times New Roman"/>
                <w:color w:val="292929"/>
                <w:sz w:val="21"/>
                <w:szCs w:val="21"/>
                <w:lang w:eastAsia="ru-RU"/>
              </w:rPr>
              <w:t>среднеэтажная жилая застройка</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136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3,1</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Жу</w:t>
            </w:r>
            <w:r w:rsidRPr="00257A87">
              <w:rPr>
                <w:rFonts w:ascii="Times New Roman" w:eastAsia="Times New Roman" w:hAnsi="Times New Roman" w:cs="Times New Roman"/>
                <w:color w:val="292929"/>
                <w:sz w:val="21"/>
                <w:szCs w:val="21"/>
                <w:lang w:eastAsia="ru-RU"/>
              </w:rPr>
              <w:t> зона малоэтажной усадебной застройки.</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466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10,6</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473,18</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10,8</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ОДЗ </w:t>
            </w:r>
            <w:r w:rsidRPr="00257A87">
              <w:rPr>
                <w:rFonts w:ascii="Times New Roman" w:eastAsia="Times New Roman" w:hAnsi="Times New Roman" w:cs="Times New Roman"/>
                <w:color w:val="292929"/>
                <w:sz w:val="21"/>
                <w:szCs w:val="21"/>
                <w:lang w:eastAsia="ru-RU"/>
              </w:rPr>
              <w:t>(общественно-деловая застройка)</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113,9</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2.Объекты и зоны коммунального назначения:</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219,7</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176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Поля фильтрации</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109</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Свалки ТБО</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13,5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0,3</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13,5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0,3</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Очистные сооружения</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0,1</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Кладбища</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26,2</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0,6</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0,8</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Складские территории предприятий</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59,2</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1,3</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69,5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 Зона энергетики:</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53,7</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53,7</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1,2</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Энергоучасток СВЭС, подстанции.</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0,1</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 Земли С/Х использования:</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три садоводческих кооператива</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155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144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3,3</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5.Зона производства:</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66,1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106,6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2,4</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«Алейскзернопродукт»</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17,2</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17,2</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0,4</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Маслосыркомбинат</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13,2</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0,3</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13,2</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0,3</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Сахарный завод</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0,5</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Хлебокомбинат</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0,06</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0,06</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Мясокомбинат</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0,5</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Асфальтовый завод</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0,01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0,01</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Предприятия малого бизнеса</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25,2</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0,6</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0,9</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 Зона транспорта:</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130,5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130,5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земли федеральной железной дороги</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114,9</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114,9</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земли федеральной трассы Барнаул-Рубцовск А-349</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15,6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0,4</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15,6</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0,4</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7. Рекреационные зоны и озелененные территории общего пользования:</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79</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175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8. Земли водных объектов:</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р.Алей, р.Горевка, оз.Галино, пруды и малые озера</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120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2,7</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120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2,7</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9. Земли специального назначения:</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земли Министерства Обороны</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265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189,3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4,3</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10. Объекты культурного наследия:</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78,35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1,8</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78,75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1,8</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11. Резервы земельных площадей:</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r w:rsidRPr="00257A87">
              <w:rPr>
                <w:rFonts w:ascii="Times New Roman" w:eastAsia="Times New Roman" w:hAnsi="Times New Roman" w:cs="Times New Roman"/>
                <w:color w:val="000000"/>
                <w:sz w:val="21"/>
                <w:szCs w:val="21"/>
                <w:lang w:eastAsia="ru-RU"/>
              </w:rPr>
              <w:t>частично используются для выпаса личного скота)</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2391</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54,4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2571</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59</w:t>
            </w:r>
          </w:p>
        </w:tc>
      </w:tr>
      <w:tr w:rsidR="00257A87" w:rsidRPr="00257A87" w:rsidTr="00257A87">
        <w:tc>
          <w:tcPr>
            <w:tcW w:w="48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Земельный фонд всего:</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4387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4387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w:t>
            </w:r>
          </w:p>
        </w:tc>
      </w:tr>
    </w:tbl>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2.3 Проектная демографическая структура населения МО город Алейск.</w:t>
      </w:r>
    </w:p>
    <w:p w:rsidR="00257A87" w:rsidRPr="00257A87" w:rsidRDefault="00257A87" w:rsidP="00257A87">
      <w:pPr>
        <w:shd w:val="clear" w:color="auto" w:fill="FFFFFF"/>
        <w:spacing w:after="0" w:line="240" w:lineRule="auto"/>
        <w:jc w:val="righ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Таблица №29</w:t>
      </w:r>
    </w:p>
    <w:tbl>
      <w:tblPr>
        <w:tblW w:w="0" w:type="auto"/>
        <w:tblInd w:w="108" w:type="dxa"/>
        <w:tblCellMar>
          <w:left w:w="0" w:type="dxa"/>
          <w:right w:w="0" w:type="dxa"/>
        </w:tblCellMar>
        <w:tblLook w:val="04A0" w:firstRow="1" w:lastRow="0" w:firstColumn="1" w:lastColumn="0" w:noHBand="0" w:noVBand="1"/>
      </w:tblPr>
      <w:tblGrid>
        <w:gridCol w:w="3884"/>
        <w:gridCol w:w="2908"/>
        <w:gridCol w:w="2671"/>
      </w:tblGrid>
      <w:tr w:rsidR="00257A87" w:rsidRPr="00257A87" w:rsidTr="00257A87">
        <w:tc>
          <w:tcPr>
            <w:tcW w:w="414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Возрастные группы населения</w:t>
            </w:r>
          </w:p>
        </w:tc>
        <w:tc>
          <w:tcPr>
            <w:tcW w:w="594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Удельный вес возрастных групп в общей численности населения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МО г.Алейск</w:t>
            </w:r>
          </w:p>
        </w:tc>
      </w:tr>
      <w:tr w:rsidR="00257A87" w:rsidRPr="00257A87" w:rsidTr="00257A87">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30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Существующее положение (чел) / %</w:t>
            </w:r>
          </w:p>
        </w:tc>
        <w:tc>
          <w:tcPr>
            <w:tcW w:w="28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По проекту на 2028г. (чел) /%</w:t>
            </w:r>
          </w:p>
        </w:tc>
      </w:tr>
      <w:tr w:rsidR="00257A87" w:rsidRPr="00257A87" w:rsidTr="00257A87">
        <w:tc>
          <w:tcPr>
            <w:tcW w:w="4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Дошкольники до 7 лет</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2337 / 8,2</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2985 / 10,5</w:t>
            </w:r>
          </w:p>
        </w:tc>
      </w:tr>
      <w:tr w:rsidR="00257A87" w:rsidRPr="00257A87" w:rsidTr="00257A87">
        <w:tc>
          <w:tcPr>
            <w:tcW w:w="414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Школьники от 7 до 17 лет включительно</w:t>
            </w:r>
          </w:p>
        </w:tc>
        <w:tc>
          <w:tcPr>
            <w:tcW w:w="30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2907 / 10,2</w:t>
            </w:r>
          </w:p>
        </w:tc>
        <w:tc>
          <w:tcPr>
            <w:tcW w:w="28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2390 / 8,5</w:t>
            </w:r>
          </w:p>
        </w:tc>
      </w:tr>
      <w:tr w:rsidR="00257A87" w:rsidRPr="00257A87" w:rsidTr="00257A87">
        <w:tc>
          <w:tcPr>
            <w:tcW w:w="4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Трудоспособный возраст 18-54 (</w:t>
            </w:r>
            <w:r w:rsidRPr="00257A87">
              <w:rPr>
                <w:rFonts w:ascii="Times New Roman" w:eastAsia="Times New Roman" w:hAnsi="Times New Roman" w:cs="Times New Roman"/>
                <w:b/>
                <w:bCs/>
                <w:color w:val="292929"/>
                <w:sz w:val="21"/>
                <w:szCs w:val="21"/>
                <w:lang w:val="en-US" w:eastAsia="ru-RU"/>
              </w:rPr>
              <w:t>59</w:t>
            </w:r>
            <w:r w:rsidRPr="00257A87">
              <w:rPr>
                <w:rFonts w:ascii="Times New Roman" w:eastAsia="Times New Roman" w:hAnsi="Times New Roman" w:cs="Times New Roman"/>
                <w:b/>
                <w:bCs/>
                <w:color w:val="292929"/>
                <w:sz w:val="21"/>
                <w:szCs w:val="21"/>
                <w:lang w:eastAsia="ru-RU"/>
              </w:rPr>
              <w:t>)</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18651 / 65,3</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14300 / 51</w:t>
            </w:r>
          </w:p>
        </w:tc>
      </w:tr>
      <w:tr w:rsidR="00257A87" w:rsidRPr="00257A87" w:rsidTr="00257A87">
        <w:tc>
          <w:tcPr>
            <w:tcW w:w="414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Старше трудоспособного возраста</w:t>
            </w:r>
          </w:p>
        </w:tc>
        <w:tc>
          <w:tcPr>
            <w:tcW w:w="30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4640 / 16,3</w:t>
            </w:r>
          </w:p>
        </w:tc>
        <w:tc>
          <w:tcPr>
            <w:tcW w:w="28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8325 / 30</w:t>
            </w:r>
          </w:p>
        </w:tc>
      </w:tr>
      <w:tr w:rsidR="00257A87" w:rsidRPr="00257A87" w:rsidTr="00257A87">
        <w:tc>
          <w:tcPr>
            <w:tcW w:w="4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Всего населения</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28535 / 100</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28000 / 100</w:t>
            </w:r>
          </w:p>
        </w:tc>
      </w:tr>
      <w:tr w:rsidR="00257A87" w:rsidRPr="00257A87" w:rsidTr="00257A87">
        <w:tc>
          <w:tcPr>
            <w:tcW w:w="414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Количество семей</w:t>
            </w:r>
          </w:p>
        </w:tc>
        <w:tc>
          <w:tcPr>
            <w:tcW w:w="30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11078</w:t>
            </w:r>
          </w:p>
        </w:tc>
        <w:tc>
          <w:tcPr>
            <w:tcW w:w="28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9330</w:t>
            </w:r>
          </w:p>
        </w:tc>
      </w:tr>
      <w:tr w:rsidR="00257A87" w:rsidRPr="00257A87" w:rsidTr="00257A87">
        <w:tc>
          <w:tcPr>
            <w:tcW w:w="4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Коэффициент семейности</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2,6</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3,0</w:t>
            </w:r>
          </w:p>
        </w:tc>
      </w:tr>
    </w:tbl>
    <w:p w:rsidR="00257A87" w:rsidRPr="00257A87" w:rsidRDefault="00257A87" w:rsidP="00257A87">
      <w:pPr>
        <w:shd w:val="clear" w:color="auto" w:fill="FFFFFF"/>
        <w:spacing w:after="0" w:line="240" w:lineRule="auto"/>
        <w:ind w:firstLine="708"/>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Общая численность населения МО город Алейск на 01.01.2008 года составляет 28535 человек. Население города Алейска на протяжении ряда лет остается примерно на одном уровне.</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Возрастная структура для определения проектной численности населения принята на основании статистических данных по Алтайскому краю, а так же с учетом демографической справки по существующему населению, данной МО город Алейск.</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Согласно демографической справке МО город Алейск, в период с 2003 по 2007 годы наблюдается естественная убыль населения, в среднем на 80 человек в год, но наметилась устойчивая положительная тенденция увеличения рождаемости (в связи с федеральными программами) и снижения смертности населения.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Нестабильный положительный миграционный процесс с 2003г. является основным источником сохранения численности населения, частично компенсирующим естественную убыль.</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Задачи: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 Увеличение естественного прироста населения путем увеличения рождаемости (при росте оплаты труда, увеличении количества мест в детских дошкольных учреждениях).</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Снижение оттока молодежи из города (создание новых рабочих мест, улучшение жилищных условий).</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2.4 Жилая зона.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 уровне муниципального образования необходимо сбалансировано вести не только многоэтажное, но и усадебное жилищное строительство, удовлетворяющее основные жилищные потребности горожан и завершающее архитектурно-планировочное формирование городской застройки. Также неотъемлемой частью новой градостроительной политики являются оперативные архитектурно-планировочные и экономические решения, позволяющие муниципальным властям осуществлять выборочное новое строительство и реконструкцию, которые гармонично вписываются в существующую застройку и облагораживают среду новых формирующихся районов городского поселения.</w:t>
      </w:r>
    </w:p>
    <w:p w:rsidR="00257A87" w:rsidRPr="00257A87" w:rsidRDefault="00257A87" w:rsidP="00257A87">
      <w:pPr>
        <w:shd w:val="clear" w:color="auto" w:fill="FFFFFF"/>
        <w:spacing w:after="0" w:line="240" w:lineRule="auto"/>
        <w:ind w:firstLine="540"/>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ind w:right="-102"/>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Расчетный объем жилищного фонда МО город Алейск                Таблица №30</w:t>
      </w:r>
    </w:p>
    <w:tbl>
      <w:tblPr>
        <w:tblW w:w="10080" w:type="dxa"/>
        <w:tblInd w:w="108" w:type="dxa"/>
        <w:tblCellMar>
          <w:left w:w="0" w:type="dxa"/>
          <w:right w:w="0" w:type="dxa"/>
        </w:tblCellMar>
        <w:tblLook w:val="04A0" w:firstRow="1" w:lastRow="0" w:firstColumn="1" w:lastColumn="0" w:noHBand="0" w:noVBand="1"/>
      </w:tblPr>
      <w:tblGrid>
        <w:gridCol w:w="3600"/>
        <w:gridCol w:w="1440"/>
        <w:gridCol w:w="1440"/>
        <w:gridCol w:w="1800"/>
        <w:gridCol w:w="1800"/>
      </w:tblGrid>
      <w:tr w:rsidR="00257A87" w:rsidRPr="00257A87" w:rsidTr="00257A87">
        <w:tc>
          <w:tcPr>
            <w:tcW w:w="3600"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Наименование</w:t>
            </w:r>
          </w:p>
        </w:tc>
        <w:tc>
          <w:tcPr>
            <w:tcW w:w="144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Единица измерения</w:t>
            </w:r>
          </w:p>
        </w:tc>
        <w:tc>
          <w:tcPr>
            <w:tcW w:w="144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Сущ. на 01.01.2008</w:t>
            </w:r>
          </w:p>
        </w:tc>
        <w:tc>
          <w:tcPr>
            <w:tcW w:w="18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 очередь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r w:rsidRPr="00257A87">
              <w:rPr>
                <w:rFonts w:ascii="Times New Roman" w:eastAsia="Times New Roman" w:hAnsi="Times New Roman" w:cs="Times New Roman"/>
                <w:b/>
                <w:bCs/>
                <w:color w:val="292929"/>
                <w:sz w:val="21"/>
                <w:szCs w:val="21"/>
                <w:lang w:val="en-US" w:eastAsia="ru-RU"/>
              </w:rPr>
              <w:t>5</w:t>
            </w:r>
            <w:r w:rsidRPr="00257A87">
              <w:rPr>
                <w:rFonts w:ascii="Times New Roman" w:eastAsia="Times New Roman" w:hAnsi="Times New Roman" w:cs="Times New Roman"/>
                <w:b/>
                <w:bCs/>
                <w:color w:val="292929"/>
                <w:sz w:val="21"/>
                <w:szCs w:val="21"/>
                <w:lang w:eastAsia="ru-RU"/>
              </w:rPr>
              <w:t> лет</w:t>
            </w:r>
          </w:p>
        </w:tc>
        <w:tc>
          <w:tcPr>
            <w:tcW w:w="18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Расчетный срок 20 лет</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tc>
      </w:tr>
      <w:tr w:rsidR="00257A87" w:rsidRPr="00257A87" w:rsidTr="00257A87">
        <w:tc>
          <w:tcPr>
            <w:tcW w:w="36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Население</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чел.</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28535</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28400</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28000</w:t>
            </w:r>
          </w:p>
        </w:tc>
      </w:tr>
      <w:tr w:rsidR="00257A87" w:rsidRPr="00257A87" w:rsidTr="00257A87">
        <w:tc>
          <w:tcPr>
            <w:tcW w:w="36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Коэффициент семейности</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2,6</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2,8</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3,0</w:t>
            </w:r>
          </w:p>
        </w:tc>
      </w:tr>
      <w:tr w:rsidR="00257A87" w:rsidRPr="00257A87" w:rsidTr="00257A87">
        <w:tc>
          <w:tcPr>
            <w:tcW w:w="36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Расчетное количество усадебной застройки</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дом/тыс.м</w:t>
            </w:r>
            <w:r w:rsidRPr="00257A87">
              <w:rPr>
                <w:rFonts w:ascii="Times New Roman" w:eastAsia="Times New Roman" w:hAnsi="Times New Roman" w:cs="Times New Roman"/>
                <w:b/>
                <w:bCs/>
                <w:color w:val="292929"/>
                <w:sz w:val="16"/>
                <w:szCs w:val="16"/>
                <w:vertAlign w:val="superscript"/>
                <w:lang w:eastAsia="ru-RU"/>
              </w:rPr>
              <w:t>2</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3810 / 186</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4366 / 242,5</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3605 / 375,5</w:t>
            </w:r>
          </w:p>
        </w:tc>
      </w:tr>
      <w:tr w:rsidR="00257A87" w:rsidRPr="00257A87" w:rsidTr="00257A87">
        <w:tc>
          <w:tcPr>
            <w:tcW w:w="36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Расчетное количество многоквартирной застройки</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дом/тыс.м</w:t>
            </w:r>
            <w:r w:rsidRPr="00257A87">
              <w:rPr>
                <w:rFonts w:ascii="Times New Roman" w:eastAsia="Times New Roman" w:hAnsi="Times New Roman" w:cs="Times New Roman"/>
                <w:b/>
                <w:bCs/>
                <w:color w:val="292929"/>
                <w:sz w:val="16"/>
                <w:szCs w:val="16"/>
                <w:vertAlign w:val="superscript"/>
                <w:lang w:eastAsia="ru-RU"/>
              </w:rPr>
              <w:t>2</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2088 / 401,5</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2123 / 440,3</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2187 / 464,5</w:t>
            </w:r>
          </w:p>
        </w:tc>
      </w:tr>
      <w:tr w:rsidR="00257A87" w:rsidRPr="00257A87" w:rsidTr="00257A87">
        <w:tc>
          <w:tcPr>
            <w:tcW w:w="36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Расчетное количество общей жилой площади застройки</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тыс.м</w:t>
            </w:r>
            <w:r w:rsidRPr="00257A87">
              <w:rPr>
                <w:rFonts w:ascii="Times New Roman" w:eastAsia="Times New Roman" w:hAnsi="Times New Roman" w:cs="Times New Roman"/>
                <w:b/>
                <w:bCs/>
                <w:color w:val="292929"/>
                <w:sz w:val="16"/>
                <w:szCs w:val="16"/>
                <w:vertAlign w:val="superscript"/>
                <w:lang w:eastAsia="ru-RU"/>
              </w:rPr>
              <w:t>2</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587,5</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682,8</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840</w:t>
            </w:r>
          </w:p>
        </w:tc>
      </w:tr>
      <w:tr w:rsidR="00257A87" w:rsidRPr="00257A87" w:rsidTr="00257A87">
        <w:tc>
          <w:tcPr>
            <w:tcW w:w="36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Убыль:</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-реновация усадебных домов</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-снос</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-ветхие</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дом/тыс.м</w:t>
            </w:r>
            <w:r w:rsidRPr="00257A87">
              <w:rPr>
                <w:rFonts w:ascii="Times New Roman" w:eastAsia="Times New Roman" w:hAnsi="Times New Roman" w:cs="Times New Roman"/>
                <w:b/>
                <w:bCs/>
                <w:color w:val="292929"/>
                <w:sz w:val="16"/>
                <w:szCs w:val="16"/>
                <w:vertAlign w:val="superscript"/>
                <w:lang w:eastAsia="ru-RU"/>
              </w:rPr>
              <w:t>2</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 / 1,1</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879 / 43</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268 / 19,6</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475 / 27,5</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404 / 14,7</w:t>
            </w:r>
          </w:p>
        </w:tc>
      </w:tr>
      <w:tr w:rsidR="00257A87" w:rsidRPr="00257A87" w:rsidTr="00257A87">
        <w:tc>
          <w:tcPr>
            <w:tcW w:w="36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Сохраняемый жилой фонд:</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-Усадебный</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-Многоквартирные</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дом/</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тыс. м</w:t>
            </w:r>
            <w:r w:rsidRPr="00257A87">
              <w:rPr>
                <w:rFonts w:ascii="Times New Roman" w:eastAsia="Times New Roman" w:hAnsi="Times New Roman" w:cs="Times New Roman"/>
                <w:b/>
                <w:bCs/>
                <w:color w:val="292929"/>
                <w:sz w:val="16"/>
                <w:szCs w:val="16"/>
                <w:vertAlign w:val="superscript"/>
                <w:lang w:eastAsia="ru-RU"/>
              </w:rPr>
              <w:t>2</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5898 / 587,5</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3810 / 186 2088 / 401,5</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5878 / 586,4</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3790 / 184,9</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2088 / 401,5</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4743 / 527,9</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2655 / 126,4</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2088 / 401,5</w:t>
            </w:r>
          </w:p>
        </w:tc>
      </w:tr>
      <w:tr w:rsidR="00257A87" w:rsidRPr="00257A87" w:rsidTr="00257A87">
        <w:tc>
          <w:tcPr>
            <w:tcW w:w="36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Проектируемый жилой фонд:</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-Усадебный</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Многоквартирные</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дом/тыс.м</w:t>
            </w:r>
            <w:r w:rsidRPr="00257A87">
              <w:rPr>
                <w:rFonts w:ascii="Times New Roman" w:eastAsia="Times New Roman" w:hAnsi="Times New Roman" w:cs="Times New Roman"/>
                <w:b/>
                <w:bCs/>
                <w:color w:val="292929"/>
                <w:sz w:val="16"/>
                <w:szCs w:val="16"/>
                <w:vertAlign w:val="superscript"/>
                <w:lang w:eastAsia="ru-RU"/>
              </w:rPr>
              <w:t>2</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611 / 96,4</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576 / 57,6</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 / 22,2</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324 / 312,1</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249 / 249,1</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75 / 63</w:t>
            </w:r>
          </w:p>
        </w:tc>
      </w:tr>
      <w:tr w:rsidR="00257A87" w:rsidRPr="00257A87" w:rsidTr="00257A87">
        <w:tc>
          <w:tcPr>
            <w:tcW w:w="36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Обеспеченность общей площадью жилого фонда</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м</w:t>
            </w:r>
            <w:r w:rsidRPr="00257A87">
              <w:rPr>
                <w:rFonts w:ascii="Times New Roman" w:eastAsia="Times New Roman" w:hAnsi="Times New Roman" w:cs="Times New Roman"/>
                <w:b/>
                <w:bCs/>
                <w:color w:val="292929"/>
                <w:sz w:val="16"/>
                <w:szCs w:val="16"/>
                <w:vertAlign w:val="superscript"/>
                <w:lang w:eastAsia="ru-RU"/>
              </w:rPr>
              <w:t>2 </w:t>
            </w:r>
            <w:r w:rsidRPr="00257A87">
              <w:rPr>
                <w:rFonts w:ascii="Times New Roman" w:eastAsia="Times New Roman" w:hAnsi="Times New Roman" w:cs="Times New Roman"/>
                <w:b/>
                <w:bCs/>
                <w:color w:val="292929"/>
                <w:sz w:val="21"/>
                <w:szCs w:val="21"/>
                <w:lang w:eastAsia="ru-RU"/>
              </w:rPr>
              <w:t>/чел.</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20,6</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22,8</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30</w:t>
            </w:r>
          </w:p>
        </w:tc>
      </w:tr>
      <w:tr w:rsidR="00257A87" w:rsidRPr="00257A87" w:rsidTr="00257A87">
        <w:tc>
          <w:tcPr>
            <w:tcW w:w="36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Территория жилой зоны:</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Усадебная</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Многоквартирные</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га</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536</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466</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70</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611,1</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535,1</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(69,1-проект)</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76</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(6-проект)</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609,18</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473,18</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136</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(60-проект)</w:t>
            </w:r>
          </w:p>
        </w:tc>
      </w:tr>
    </w:tbl>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Проектные предложения. </w:t>
      </w:r>
      <w:r w:rsidRPr="00257A87">
        <w:rPr>
          <w:rFonts w:ascii="Times New Roman" w:eastAsia="Times New Roman" w:hAnsi="Times New Roman" w:cs="Times New Roman"/>
          <w:color w:val="292929"/>
          <w:sz w:val="21"/>
          <w:szCs w:val="21"/>
          <w:lang w:eastAsia="ru-RU"/>
        </w:rPr>
        <w:t>Несмотря на снижение численности населения до 28 тыс. человек к концу расчетного срока необходимо увеличение жилищной обеспеченности до 30 м</w:t>
      </w:r>
      <w:r w:rsidRPr="00257A87">
        <w:rPr>
          <w:rFonts w:ascii="Times New Roman" w:eastAsia="Times New Roman" w:hAnsi="Times New Roman" w:cs="Times New Roman"/>
          <w:color w:val="292929"/>
          <w:sz w:val="16"/>
          <w:szCs w:val="16"/>
          <w:vertAlign w:val="superscript"/>
          <w:lang w:eastAsia="ru-RU"/>
        </w:rPr>
        <w:t>2 </w:t>
      </w:r>
      <w:r w:rsidRPr="00257A87">
        <w:rPr>
          <w:rFonts w:ascii="Times New Roman" w:eastAsia="Times New Roman" w:hAnsi="Times New Roman" w:cs="Times New Roman"/>
          <w:color w:val="292929"/>
          <w:sz w:val="21"/>
          <w:szCs w:val="21"/>
          <w:lang w:eastAsia="ru-RU"/>
        </w:rPr>
        <w:t>/чел</w:t>
      </w:r>
      <w:r w:rsidRPr="00257A87">
        <w:rPr>
          <w:rFonts w:ascii="Times New Roman" w:eastAsia="Times New Roman" w:hAnsi="Times New Roman" w:cs="Times New Roman"/>
          <w:b/>
          <w:bCs/>
          <w:color w:val="292929"/>
          <w:sz w:val="21"/>
          <w:szCs w:val="21"/>
          <w:lang w:eastAsia="ru-RU"/>
        </w:rPr>
        <w:t>. </w:t>
      </w:r>
      <w:r w:rsidRPr="00257A87">
        <w:rPr>
          <w:rFonts w:ascii="Times New Roman" w:eastAsia="Times New Roman" w:hAnsi="Times New Roman" w:cs="Times New Roman"/>
          <w:color w:val="292929"/>
          <w:sz w:val="21"/>
          <w:szCs w:val="21"/>
          <w:lang w:eastAsia="ru-RU"/>
        </w:rPr>
        <w:t>потребует свободных территорий для размещения новой жилой и общественной застройки. Для создания наиболее компактного пятна городской застройки новое жилищно-гражданское строительство предлагается вести как на имеющихся свободных территориях, так и на освободившихся от сноса усадебного фонда (районы реновации). В районе реновации предполагается частичный снос и реконструкция жилых усадебных домов под общественную застройку (преимущественно торгово-</w:t>
      </w:r>
      <w:r w:rsidRPr="00257A87">
        <w:rPr>
          <w:rFonts w:ascii="Times New Roman" w:eastAsia="Times New Roman" w:hAnsi="Times New Roman" w:cs="Times New Roman"/>
          <w:color w:val="292929"/>
          <w:sz w:val="21"/>
          <w:szCs w:val="21"/>
          <w:lang w:eastAsia="ru-RU"/>
        </w:rPr>
        <w:lastRenderedPageBreak/>
        <w:t>обслуживающего назначения). Выше приводится подробный расчет необходимых объемов и территорий нового жилищного строительства. Для размещения нового строительства и осуществления других проектных решений генерального плана в период расчетного срока потребуется снос некоторой части существующего, в основном, одноэтажного ветхого жилого фонда. В составе определенной выше убыли жилищного фонда на расчетный срок генпланом учтен следующий непригодный фонд (тыс.м²):</w:t>
      </w:r>
    </w:p>
    <w:p w:rsidR="00257A87" w:rsidRPr="00257A87" w:rsidRDefault="00257A87" w:rsidP="00257A87">
      <w:pPr>
        <w:shd w:val="clear" w:color="auto" w:fill="FFFFFF"/>
        <w:spacing w:after="0" w:line="240" w:lineRule="auto"/>
        <w:jc w:val="righ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Таблица №31</w:t>
      </w:r>
    </w:p>
    <w:tbl>
      <w:tblPr>
        <w:tblW w:w="10080" w:type="dxa"/>
        <w:tblInd w:w="108" w:type="dxa"/>
        <w:tblCellMar>
          <w:left w:w="0" w:type="dxa"/>
          <w:right w:w="0" w:type="dxa"/>
        </w:tblCellMar>
        <w:tblLook w:val="04A0" w:firstRow="1" w:lastRow="0" w:firstColumn="1" w:lastColumn="0" w:noHBand="0" w:noVBand="1"/>
      </w:tblPr>
      <w:tblGrid>
        <w:gridCol w:w="5400"/>
        <w:gridCol w:w="2520"/>
        <w:gridCol w:w="2160"/>
      </w:tblGrid>
      <w:tr w:rsidR="00257A87" w:rsidRPr="00257A87" w:rsidTr="00257A87">
        <w:tc>
          <w:tcPr>
            <w:tcW w:w="54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2008–2013 год</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ind w:left="-32"/>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2013–2028 год</w:t>
            </w:r>
          </w:p>
        </w:tc>
      </w:tr>
      <w:tr w:rsidR="00257A87" w:rsidRPr="00257A87" w:rsidTr="00257A87">
        <w:tc>
          <w:tcPr>
            <w:tcW w:w="54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Фонд сноса из СЗЗ/ШЗЗ</w:t>
            </w:r>
          </w:p>
        </w:tc>
        <w:tc>
          <w:tcPr>
            <w:tcW w:w="25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27,5</w:t>
            </w:r>
          </w:p>
        </w:tc>
      </w:tr>
      <w:tr w:rsidR="00257A87" w:rsidRPr="00257A87" w:rsidTr="00257A87">
        <w:tc>
          <w:tcPr>
            <w:tcW w:w="5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Ветхое жильё (тыс.м²)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14,7</w:t>
            </w:r>
          </w:p>
        </w:tc>
      </w:tr>
      <w:tr w:rsidR="00257A87" w:rsidRPr="00257A87" w:rsidTr="00257A87">
        <w:tc>
          <w:tcPr>
            <w:tcW w:w="54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Убыль жилого фонда под реновацию.</w:t>
            </w:r>
          </w:p>
        </w:tc>
        <w:tc>
          <w:tcPr>
            <w:tcW w:w="25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0,96</w:t>
            </w:r>
          </w:p>
        </w:tc>
      </w:tr>
    </w:tbl>
    <w:p w:rsidR="00257A87" w:rsidRPr="00257A87" w:rsidRDefault="00257A87" w:rsidP="00257A87">
      <w:pPr>
        <w:shd w:val="clear" w:color="auto" w:fill="FFFFFF"/>
        <w:spacing w:after="0" w:line="240" w:lineRule="auto"/>
        <w:ind w:firstLine="708"/>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Убыль пригодного фонда под реновационные мероприятия     Таблица №32</w:t>
      </w:r>
    </w:p>
    <w:tbl>
      <w:tblPr>
        <w:tblW w:w="0" w:type="auto"/>
        <w:tblInd w:w="108" w:type="dxa"/>
        <w:tblCellMar>
          <w:left w:w="0" w:type="dxa"/>
          <w:right w:w="0" w:type="dxa"/>
        </w:tblCellMar>
        <w:tblLook w:val="04A0" w:firstRow="1" w:lastRow="0" w:firstColumn="1" w:lastColumn="0" w:noHBand="0" w:noVBand="1"/>
      </w:tblPr>
      <w:tblGrid>
        <w:gridCol w:w="5103"/>
        <w:gridCol w:w="4360"/>
      </w:tblGrid>
      <w:tr w:rsidR="00257A87" w:rsidRPr="00257A87" w:rsidTr="00257A87">
        <w:tc>
          <w:tcPr>
            <w:tcW w:w="54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46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2013-2028 год</w:t>
            </w:r>
          </w:p>
        </w:tc>
      </w:tr>
      <w:tr w:rsidR="00257A87" w:rsidRPr="00257A87" w:rsidTr="00257A87">
        <w:tc>
          <w:tcPr>
            <w:tcW w:w="54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тыс.м</w:t>
            </w:r>
            <w:r w:rsidRPr="00257A87">
              <w:rPr>
                <w:rFonts w:ascii="Times New Roman" w:eastAsia="Times New Roman" w:hAnsi="Times New Roman" w:cs="Times New Roman"/>
                <w:color w:val="292929"/>
                <w:sz w:val="16"/>
                <w:szCs w:val="16"/>
                <w:vertAlign w:val="superscript"/>
                <w:lang w:eastAsia="ru-RU"/>
              </w:rPr>
              <w:t>2  </w:t>
            </w:r>
            <w:r w:rsidRPr="00257A87">
              <w:rPr>
                <w:rFonts w:ascii="Times New Roman" w:eastAsia="Times New Roman" w:hAnsi="Times New Roman" w:cs="Times New Roman"/>
                <w:color w:val="292929"/>
                <w:sz w:val="21"/>
                <w:szCs w:val="21"/>
                <w:lang w:eastAsia="ru-RU"/>
              </w:rPr>
              <w:t>общей площади</w:t>
            </w:r>
          </w:p>
        </w:tc>
        <w:tc>
          <w:tcPr>
            <w:tcW w:w="46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0,96</w:t>
            </w:r>
          </w:p>
        </w:tc>
      </w:tr>
      <w:tr w:rsidR="00257A87" w:rsidRPr="00257A87" w:rsidTr="00257A87">
        <w:tc>
          <w:tcPr>
            <w:tcW w:w="5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к существующему жилищному фонду</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0,16</w:t>
            </w:r>
          </w:p>
        </w:tc>
      </w:tr>
      <w:tr w:rsidR="00257A87" w:rsidRPr="00257A87" w:rsidTr="00257A87">
        <w:tc>
          <w:tcPr>
            <w:tcW w:w="54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к новому общественному строительству</w:t>
            </w:r>
          </w:p>
        </w:tc>
        <w:tc>
          <w:tcPr>
            <w:tcW w:w="46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w:t>
            </w:r>
          </w:p>
        </w:tc>
      </w:tr>
    </w:tbl>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Намечаемые объемы нового жилищного строительства на </w:t>
      </w:r>
      <w:r w:rsidRPr="00257A87">
        <w:rPr>
          <w:rFonts w:ascii="Times New Roman" w:eastAsia="Times New Roman" w:hAnsi="Times New Roman" w:cs="Times New Roman"/>
          <w:color w:val="292929"/>
          <w:sz w:val="21"/>
          <w:szCs w:val="21"/>
          <w:lang w:val="en-US" w:eastAsia="ru-RU"/>
        </w:rPr>
        <w:t>I</w:t>
      </w:r>
      <w:r w:rsidRPr="00257A87">
        <w:rPr>
          <w:rFonts w:ascii="Times New Roman" w:eastAsia="Times New Roman" w:hAnsi="Times New Roman" w:cs="Times New Roman"/>
          <w:color w:val="292929"/>
          <w:sz w:val="21"/>
          <w:szCs w:val="21"/>
          <w:lang w:eastAsia="ru-RU"/>
        </w:rPr>
        <w:t> очередь приняты с учетом реальных возможностей и мощностей строительной базы. В дальнейшем, в период 2013–2027 годы для достижения высокой жилищной обеспеченности (30 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/чел), необходимой для решения проблемы посемейного расселения, потребуется значительный рост объемов жилищного строительства (в 3 раза по сравнению с достигнутым на </w:t>
      </w:r>
      <w:r w:rsidRPr="00257A87">
        <w:rPr>
          <w:rFonts w:ascii="Times New Roman" w:eastAsia="Times New Roman" w:hAnsi="Times New Roman" w:cs="Times New Roman"/>
          <w:color w:val="292929"/>
          <w:sz w:val="21"/>
          <w:szCs w:val="21"/>
          <w:lang w:val="en-US" w:eastAsia="ru-RU"/>
        </w:rPr>
        <w:t>I</w:t>
      </w:r>
      <w:r w:rsidRPr="00257A87">
        <w:rPr>
          <w:rFonts w:ascii="Times New Roman" w:eastAsia="Times New Roman" w:hAnsi="Times New Roman" w:cs="Times New Roman"/>
          <w:color w:val="292929"/>
          <w:sz w:val="21"/>
          <w:szCs w:val="21"/>
          <w:lang w:eastAsia="ru-RU"/>
        </w:rPr>
        <w:t> очередь). Эти объемы будут сохранены до конца расчетного срока и дадут среднюю жилищную обеспеченность 30 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/чел общей площади на одного жителя, что позволит расселить каждую семью в отдельную квартиру. Таким образом, среднегодовые объемы нового жилищного строительства в период </w:t>
      </w:r>
      <w:r w:rsidRPr="00257A87">
        <w:rPr>
          <w:rFonts w:ascii="Times New Roman" w:eastAsia="Times New Roman" w:hAnsi="Times New Roman" w:cs="Times New Roman"/>
          <w:color w:val="292929"/>
          <w:sz w:val="21"/>
          <w:szCs w:val="21"/>
          <w:lang w:val="en-US" w:eastAsia="ru-RU"/>
        </w:rPr>
        <w:t>I</w:t>
      </w:r>
      <w:r w:rsidRPr="00257A87">
        <w:rPr>
          <w:rFonts w:ascii="Times New Roman" w:eastAsia="Times New Roman" w:hAnsi="Times New Roman" w:cs="Times New Roman"/>
          <w:color w:val="292929"/>
          <w:sz w:val="21"/>
          <w:szCs w:val="21"/>
          <w:lang w:eastAsia="ru-RU"/>
        </w:rPr>
        <w:t> очереди составляет порядка 19,23 тыс.м</w:t>
      </w:r>
      <w:r w:rsidRPr="00257A87">
        <w:rPr>
          <w:rFonts w:ascii="Times New Roman" w:eastAsia="Times New Roman" w:hAnsi="Times New Roman" w:cs="Times New Roman"/>
          <w:color w:val="292929"/>
          <w:sz w:val="16"/>
          <w:szCs w:val="16"/>
          <w:vertAlign w:val="superscript"/>
          <w:lang w:eastAsia="ru-RU"/>
        </w:rPr>
        <w:t>2 </w:t>
      </w:r>
      <w:r w:rsidRPr="00257A87">
        <w:rPr>
          <w:rFonts w:ascii="Times New Roman" w:eastAsia="Times New Roman" w:hAnsi="Times New Roman" w:cs="Times New Roman"/>
          <w:color w:val="292929"/>
          <w:sz w:val="21"/>
          <w:szCs w:val="21"/>
          <w:lang w:eastAsia="ru-RU"/>
        </w:rPr>
        <w:t>/год</w:t>
      </w:r>
      <w:r w:rsidRPr="00257A87">
        <w:rPr>
          <w:rFonts w:ascii="Times New Roman" w:eastAsia="Times New Roman" w:hAnsi="Times New Roman" w:cs="Times New Roman"/>
          <w:color w:val="292929"/>
          <w:sz w:val="16"/>
          <w:szCs w:val="16"/>
          <w:vertAlign w:val="superscript"/>
          <w:lang w:eastAsia="ru-RU"/>
        </w:rPr>
        <w:t> </w:t>
      </w:r>
      <w:r w:rsidRPr="00257A87">
        <w:rPr>
          <w:rFonts w:ascii="Times New Roman" w:eastAsia="Times New Roman" w:hAnsi="Times New Roman" w:cs="Times New Roman"/>
          <w:color w:val="292929"/>
          <w:sz w:val="21"/>
          <w:szCs w:val="21"/>
          <w:lang w:eastAsia="ru-RU"/>
        </w:rPr>
        <w:t>, в последующий период – 6,7 тыс. 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/год, в том числе среднегодовое индивидуальное усадебное строительство будет составлять 4,75 тыс.м²/год на протяжении всего расчетного срока. Структура нового жилищного строительства определена с учетом масштабов города, условий его территориального развития, принята во внимание структура современного нового жилищного строительства. Плотность нового жилищного строительства принята в соответствии со СНиП «Градостроительство».</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Структура нового жилищного строительства по этажности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домов/(%) от общего количества                                                       Таблица №33</w:t>
      </w:r>
    </w:p>
    <w:tbl>
      <w:tblPr>
        <w:tblW w:w="0" w:type="auto"/>
        <w:tblCellMar>
          <w:left w:w="0" w:type="dxa"/>
          <w:right w:w="0" w:type="dxa"/>
        </w:tblCellMar>
        <w:tblLook w:val="04A0" w:firstRow="1" w:lastRow="0" w:firstColumn="1" w:lastColumn="0" w:noHBand="0" w:noVBand="1"/>
      </w:tblPr>
      <w:tblGrid>
        <w:gridCol w:w="709"/>
        <w:gridCol w:w="3202"/>
        <w:gridCol w:w="1887"/>
        <w:gridCol w:w="2054"/>
        <w:gridCol w:w="1719"/>
      </w:tblGrid>
      <w:tr w:rsidR="00257A87" w:rsidRPr="00257A87" w:rsidTr="00257A87">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п.п.</w:t>
            </w:r>
          </w:p>
        </w:tc>
        <w:tc>
          <w:tcPr>
            <w:tcW w:w="33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Этажность</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2008 год</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2015 год</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2035 год</w:t>
            </w:r>
          </w:p>
        </w:tc>
      </w:tr>
      <w:tr w:rsidR="00257A87" w:rsidRPr="00257A87" w:rsidTr="00257A8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w:t>
            </w:r>
          </w:p>
        </w:tc>
        <w:tc>
          <w:tcPr>
            <w:tcW w:w="334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4-5 этажей</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55 / 0,9</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63 / 0,97</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75 / 1,3</w:t>
            </w:r>
          </w:p>
        </w:tc>
      </w:tr>
      <w:tr w:rsidR="00257A87" w:rsidRPr="00257A87" w:rsidTr="00257A8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w:t>
            </w:r>
          </w:p>
        </w:tc>
        <w:tc>
          <w:tcPr>
            <w:tcW w:w="3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 – 3 этажа</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2033 / 34,5</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2060 / 31,7</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2112 / 36,5</w:t>
            </w:r>
          </w:p>
        </w:tc>
      </w:tr>
      <w:tr w:rsidR="00257A87" w:rsidRPr="00257A87" w:rsidTr="00257A87">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w:t>
            </w:r>
          </w:p>
        </w:tc>
        <w:tc>
          <w:tcPr>
            <w:tcW w:w="334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 этаж</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3810 / 64,6</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4366 / 67,3</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3605 / 62,2</w:t>
            </w:r>
          </w:p>
        </w:tc>
      </w:tr>
      <w:tr w:rsidR="00257A87" w:rsidRPr="00257A87" w:rsidTr="00257A87">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tc>
        <w:tc>
          <w:tcPr>
            <w:tcW w:w="3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Всего</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5898 / 100</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6489 / 100</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5792 / 100</w:t>
            </w:r>
          </w:p>
        </w:tc>
      </w:tr>
    </w:tbl>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Жилые зоны (Ж)</w:t>
      </w:r>
      <w:r w:rsidRPr="00257A87">
        <w:rPr>
          <w:rFonts w:ascii="Times New Roman" w:eastAsia="Times New Roman" w:hAnsi="Times New Roman" w:cs="Times New Roman"/>
          <w:color w:val="292929"/>
          <w:sz w:val="21"/>
          <w:szCs w:val="21"/>
          <w:lang w:eastAsia="ru-RU"/>
        </w:rPr>
        <w:t>. Для регламентации жилищного строительства генеральным планом планируются следующие зоны, охватывающие жилую застройку:</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Жс - зона секционной среднеэтажной (4-5) этажной жилой застройки;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Жб - зона малоэтажной (2 – 3) этажной блокированной жилой застройки;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Жу - зона одноэтажной усадебной жилой застройки.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Жилой фонд города на расчетный срок- 738,44 тыс. м², из них:</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Усадебный – 241 тыс м²; секционный среднеэтажный – 113,4 м²; блокированный малоэтажный – 127,6 тыс. м²;</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Территория жилой зоны на расчетный срок генплана составит 665,5 га, из них:</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Усадебная Жу - 580 га; Секционная среднеэтажная Жс - 14 га; Блокированная малоэтажная Жб - 71,4 га.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Плотность населения жилой территории – 47чел/га.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Зона среднеэтажной капитальной застройки </w:t>
      </w:r>
      <w:r w:rsidRPr="00257A87">
        <w:rPr>
          <w:rFonts w:ascii="Times New Roman" w:eastAsia="Times New Roman" w:hAnsi="Times New Roman" w:cs="Times New Roman"/>
          <w:color w:val="292929"/>
          <w:sz w:val="21"/>
          <w:szCs w:val="21"/>
          <w:lang w:eastAsia="ru-RU"/>
        </w:rPr>
        <w:t>представлена территориями существующей 4-5 этажной застройки и расположена преимущественно в северной части города. Вся существующая среднеэтажная застройка (89,1 тыс. м</w:t>
      </w:r>
      <w:r w:rsidRPr="00257A87">
        <w:rPr>
          <w:rFonts w:ascii="Times New Roman" w:eastAsia="Times New Roman" w:hAnsi="Times New Roman" w:cs="Times New Roman"/>
          <w:color w:val="292929"/>
          <w:sz w:val="16"/>
          <w:szCs w:val="16"/>
          <w:vertAlign w:val="superscript"/>
          <w:lang w:eastAsia="ru-RU"/>
        </w:rPr>
        <w:t>2 </w:t>
      </w:r>
      <w:r w:rsidRPr="00257A87">
        <w:rPr>
          <w:rFonts w:ascii="Times New Roman" w:eastAsia="Times New Roman" w:hAnsi="Times New Roman" w:cs="Times New Roman"/>
          <w:color w:val="292929"/>
          <w:sz w:val="21"/>
          <w:szCs w:val="21"/>
          <w:lang w:eastAsia="ru-RU"/>
        </w:rPr>
        <w:t>общей жилой площади) сохраняется на расчетный срок проекта и составляет 11 га.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Весь объем среднеэтажной застройки, предлагаемый к размещению на период расчетного срока составляет 113,4 тыс.м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 общей жилой площади, из них 24,3 тыс.м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 – новое строительство.</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Плотность среднеэтажной секционной застройки: (1620 м</w:t>
      </w:r>
      <w:r w:rsidRPr="00257A87">
        <w:rPr>
          <w:rFonts w:ascii="Times New Roman" w:eastAsia="Times New Roman" w:hAnsi="Times New Roman" w:cs="Times New Roman"/>
          <w:color w:val="292929"/>
          <w:sz w:val="16"/>
          <w:szCs w:val="16"/>
          <w:vertAlign w:val="superscript"/>
          <w:lang w:eastAsia="ru-RU"/>
        </w:rPr>
        <w:t>2 </w:t>
      </w:r>
      <w:r w:rsidRPr="00257A87">
        <w:rPr>
          <w:rFonts w:ascii="Times New Roman" w:eastAsia="Times New Roman" w:hAnsi="Times New Roman" w:cs="Times New Roman"/>
          <w:color w:val="292929"/>
          <w:sz w:val="21"/>
          <w:szCs w:val="21"/>
          <w:lang w:eastAsia="ru-RU"/>
        </w:rPr>
        <w:t>/ 0,2га)*10000 =8100 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/га (где 1620 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 – средняя общая жилая площадь одного дома, 0,2га – средняя площадь участка среднеэтажного дома). Таким образом, территория для нового среднеэтажного строительства в г.Алейске составит: 24,3 тыс. 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 /8100 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/га=3 га.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Общая емкость массива </w:t>
      </w:r>
      <w:r w:rsidRPr="00257A87">
        <w:rPr>
          <w:rFonts w:ascii="Times New Roman" w:eastAsia="Times New Roman" w:hAnsi="Times New Roman" w:cs="Times New Roman"/>
          <w:b/>
          <w:bCs/>
          <w:color w:val="292929"/>
          <w:sz w:val="21"/>
          <w:szCs w:val="21"/>
          <w:lang w:eastAsia="ru-RU"/>
        </w:rPr>
        <w:t>среднеэтажной</w:t>
      </w:r>
      <w:r w:rsidRPr="00257A87">
        <w:rPr>
          <w:rFonts w:ascii="Times New Roman" w:eastAsia="Times New Roman" w:hAnsi="Times New Roman" w:cs="Times New Roman"/>
          <w:color w:val="292929"/>
          <w:sz w:val="21"/>
          <w:szCs w:val="21"/>
          <w:lang w:eastAsia="ru-RU"/>
        </w:rPr>
        <w:t> застройки на расчетный срок генерального плана (2035г.) определена в таблице №34:</w:t>
      </w:r>
    </w:p>
    <w:p w:rsidR="00257A87" w:rsidRPr="00257A87" w:rsidRDefault="00257A87" w:rsidP="00257A87">
      <w:pPr>
        <w:shd w:val="clear" w:color="auto" w:fill="FFFFFF"/>
        <w:spacing w:after="0" w:line="240" w:lineRule="auto"/>
        <w:ind w:left="284"/>
        <w:jc w:val="righ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Таблица №34</w:t>
      </w:r>
    </w:p>
    <w:tbl>
      <w:tblPr>
        <w:tblW w:w="10080" w:type="dxa"/>
        <w:tblInd w:w="108" w:type="dxa"/>
        <w:tblCellMar>
          <w:left w:w="0" w:type="dxa"/>
          <w:right w:w="0" w:type="dxa"/>
        </w:tblCellMar>
        <w:tblLook w:val="04A0" w:firstRow="1" w:lastRow="0" w:firstColumn="1" w:lastColumn="0" w:noHBand="0" w:noVBand="1"/>
      </w:tblPr>
      <w:tblGrid>
        <w:gridCol w:w="540"/>
        <w:gridCol w:w="4196"/>
        <w:gridCol w:w="2520"/>
        <w:gridCol w:w="1800"/>
        <w:gridCol w:w="1024"/>
      </w:tblGrid>
      <w:tr w:rsidR="00257A87" w:rsidRPr="00257A87" w:rsidTr="00257A87">
        <w:tc>
          <w:tcPr>
            <w:tcW w:w="540"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пп</w:t>
            </w:r>
          </w:p>
        </w:tc>
        <w:tc>
          <w:tcPr>
            <w:tcW w:w="4196"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Показатели</w:t>
            </w:r>
          </w:p>
        </w:tc>
        <w:tc>
          <w:tcPr>
            <w:tcW w:w="252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Существующий сохраняемый фонд</w:t>
            </w:r>
          </w:p>
        </w:tc>
        <w:tc>
          <w:tcPr>
            <w:tcW w:w="18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Новое строительство</w:t>
            </w:r>
          </w:p>
        </w:tc>
        <w:tc>
          <w:tcPr>
            <w:tcW w:w="1024"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Всего</w:t>
            </w:r>
          </w:p>
        </w:tc>
      </w:tr>
      <w:tr w:rsidR="00257A87" w:rsidRPr="00257A87" w:rsidTr="00257A87">
        <w:tc>
          <w:tcPr>
            <w:tcW w:w="54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w:t>
            </w:r>
          </w:p>
        </w:tc>
        <w:tc>
          <w:tcPr>
            <w:tcW w:w="41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Жилищный фонд, тыс.м</w:t>
            </w:r>
            <w:r w:rsidRPr="00257A87">
              <w:rPr>
                <w:rFonts w:ascii="Times New Roman" w:eastAsia="Times New Roman" w:hAnsi="Times New Roman" w:cs="Times New Roman"/>
                <w:b/>
                <w:bCs/>
                <w:color w:val="292929"/>
                <w:sz w:val="16"/>
                <w:szCs w:val="16"/>
                <w:vertAlign w:val="superscript"/>
                <w:lang w:eastAsia="ru-RU"/>
              </w:rPr>
              <w:t>2</w:t>
            </w:r>
          </w:p>
        </w:tc>
        <w:tc>
          <w:tcPr>
            <w:tcW w:w="25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89,1</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52,4</w:t>
            </w:r>
          </w:p>
        </w:tc>
        <w:tc>
          <w:tcPr>
            <w:tcW w:w="102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141,5</w:t>
            </w:r>
          </w:p>
        </w:tc>
      </w:tr>
      <w:tr w:rsidR="00257A87" w:rsidRPr="00257A87" w:rsidTr="00257A87">
        <w:tc>
          <w:tcPr>
            <w:tcW w:w="54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w:t>
            </w:r>
          </w:p>
        </w:tc>
        <w:tc>
          <w:tcPr>
            <w:tcW w:w="41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Территория, га</w:t>
            </w:r>
          </w:p>
        </w:tc>
        <w:tc>
          <w:tcPr>
            <w:tcW w:w="25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11</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6</w:t>
            </w:r>
          </w:p>
        </w:tc>
        <w:tc>
          <w:tcPr>
            <w:tcW w:w="102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w:t>
            </w:r>
          </w:p>
        </w:tc>
      </w:tr>
      <w:tr w:rsidR="00257A87" w:rsidRPr="00257A87" w:rsidTr="00257A87">
        <w:tc>
          <w:tcPr>
            <w:tcW w:w="54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w:t>
            </w:r>
          </w:p>
        </w:tc>
        <w:tc>
          <w:tcPr>
            <w:tcW w:w="41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Плотность жилого фонда тыс.м</w:t>
            </w:r>
            <w:r w:rsidRPr="00257A87">
              <w:rPr>
                <w:rFonts w:ascii="Times New Roman" w:eastAsia="Times New Roman" w:hAnsi="Times New Roman" w:cs="Times New Roman"/>
                <w:b/>
                <w:bCs/>
                <w:color w:val="292929"/>
                <w:sz w:val="16"/>
                <w:szCs w:val="16"/>
                <w:vertAlign w:val="superscript"/>
                <w:lang w:eastAsia="ru-RU"/>
              </w:rPr>
              <w:t>2</w:t>
            </w:r>
            <w:r w:rsidRPr="00257A87">
              <w:rPr>
                <w:rFonts w:ascii="Times New Roman" w:eastAsia="Times New Roman" w:hAnsi="Times New Roman" w:cs="Times New Roman"/>
                <w:b/>
                <w:bCs/>
                <w:color w:val="292929"/>
                <w:sz w:val="21"/>
                <w:szCs w:val="21"/>
                <w:lang w:eastAsia="ru-RU"/>
              </w:rPr>
              <w:t>/га</w:t>
            </w:r>
          </w:p>
        </w:tc>
        <w:tc>
          <w:tcPr>
            <w:tcW w:w="25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8,1</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8,7</w:t>
            </w:r>
          </w:p>
        </w:tc>
        <w:tc>
          <w:tcPr>
            <w:tcW w:w="102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8,3</w:t>
            </w:r>
          </w:p>
        </w:tc>
      </w:tr>
      <w:tr w:rsidR="00257A87" w:rsidRPr="00257A87" w:rsidTr="00257A87">
        <w:tc>
          <w:tcPr>
            <w:tcW w:w="54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w:t>
            </w:r>
          </w:p>
        </w:tc>
        <w:tc>
          <w:tcPr>
            <w:tcW w:w="419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Население, чел.</w:t>
            </w:r>
          </w:p>
        </w:tc>
        <w:tc>
          <w:tcPr>
            <w:tcW w:w="25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4325</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1056</w:t>
            </w:r>
          </w:p>
        </w:tc>
        <w:tc>
          <w:tcPr>
            <w:tcW w:w="102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5381</w:t>
            </w:r>
          </w:p>
        </w:tc>
      </w:tr>
    </w:tbl>
    <w:p w:rsidR="00257A87" w:rsidRPr="00257A87" w:rsidRDefault="00257A87" w:rsidP="00257A87">
      <w:pPr>
        <w:shd w:val="clear" w:color="auto" w:fill="FFFFFF"/>
        <w:spacing w:after="0" w:line="240" w:lineRule="auto"/>
        <w:ind w:firstLine="720"/>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Все территории для нового среднеэтажного строительства (5га) составляют свободные территории. Количество жителей в новых домах средней этажности –</w:t>
      </w:r>
      <w:r w:rsidRPr="00257A87">
        <w:rPr>
          <w:rFonts w:ascii="Times New Roman" w:eastAsia="Times New Roman" w:hAnsi="Times New Roman" w:cs="Times New Roman"/>
          <w:color w:val="292929"/>
          <w:sz w:val="21"/>
          <w:szCs w:val="21"/>
          <w:shd w:val="clear" w:color="auto" w:fill="FFFF00"/>
          <w:lang w:eastAsia="ru-RU"/>
        </w:rPr>
        <w:t> </w:t>
      </w:r>
      <w:r w:rsidRPr="00257A87">
        <w:rPr>
          <w:rFonts w:ascii="Times New Roman" w:eastAsia="Times New Roman" w:hAnsi="Times New Roman" w:cs="Times New Roman"/>
          <w:color w:val="292929"/>
          <w:sz w:val="21"/>
          <w:szCs w:val="21"/>
          <w:lang w:eastAsia="ru-RU"/>
        </w:rPr>
        <w:t>1056 человек.</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Зона малоэтажной капитальной застройки</w:t>
      </w:r>
      <w:r w:rsidRPr="00257A87">
        <w:rPr>
          <w:rFonts w:ascii="Times New Roman" w:eastAsia="Times New Roman" w:hAnsi="Times New Roman" w:cs="Times New Roman"/>
          <w:color w:val="292929"/>
          <w:sz w:val="21"/>
          <w:szCs w:val="21"/>
          <w:lang w:eastAsia="ru-RU"/>
        </w:rPr>
        <w:t> состоит из участков 2–3 этажной существующей застройки. Участки существующей застройки занимают территорию 59 га, на которой размещено 312,4 тыс.м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 общей площади жилого фонда. Территория для предполагаемого объема нового 2–3 этажного высокоплотного жилищного строительства (71,64 тыс.м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 общей площади) определена при следующем соотношении: в 2-х этажных домах – 10–15% от всего жилого фонда, в 3-х этажных – 85–90%. Территория, необходимая для нового малоэтажного строительства, составит 22,4 га (свободные территории). Общая характеристика рассматриваемой зоны определяется таблицей № 35:</w:t>
      </w:r>
    </w:p>
    <w:p w:rsidR="00257A87" w:rsidRPr="00257A87" w:rsidRDefault="00257A87" w:rsidP="00257A87">
      <w:pPr>
        <w:shd w:val="clear" w:color="auto" w:fill="FFFFFF"/>
        <w:spacing w:after="0" w:line="240" w:lineRule="auto"/>
        <w:ind w:left="284"/>
        <w:jc w:val="righ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Таблица №35</w:t>
      </w:r>
    </w:p>
    <w:tbl>
      <w:tblPr>
        <w:tblW w:w="10080" w:type="dxa"/>
        <w:tblInd w:w="108" w:type="dxa"/>
        <w:tblCellMar>
          <w:left w:w="0" w:type="dxa"/>
          <w:right w:w="0" w:type="dxa"/>
        </w:tblCellMar>
        <w:tblLook w:val="04A0" w:firstRow="1" w:lastRow="0" w:firstColumn="1" w:lastColumn="0" w:noHBand="0" w:noVBand="1"/>
      </w:tblPr>
      <w:tblGrid>
        <w:gridCol w:w="540"/>
        <w:gridCol w:w="4158"/>
        <w:gridCol w:w="2340"/>
        <w:gridCol w:w="1800"/>
        <w:gridCol w:w="1242"/>
      </w:tblGrid>
      <w:tr w:rsidR="00257A87" w:rsidRPr="00257A87" w:rsidTr="00257A87">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пп</w:t>
            </w:r>
          </w:p>
        </w:tc>
        <w:tc>
          <w:tcPr>
            <w:tcW w:w="41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Показатели</w:t>
            </w:r>
          </w:p>
        </w:tc>
        <w:tc>
          <w:tcPr>
            <w:tcW w:w="2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Существующий сохраняемый фонд</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Новое строительство</w:t>
            </w:r>
          </w:p>
        </w:tc>
        <w:tc>
          <w:tcPr>
            <w:tcW w:w="12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Всего</w:t>
            </w:r>
          </w:p>
        </w:tc>
      </w:tr>
      <w:tr w:rsidR="00257A87" w:rsidRPr="00257A87" w:rsidTr="00257A87">
        <w:tc>
          <w:tcPr>
            <w:tcW w:w="54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w:t>
            </w:r>
          </w:p>
        </w:tc>
        <w:tc>
          <w:tcPr>
            <w:tcW w:w="41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Жилищный фонд, тыс.м</w:t>
            </w:r>
            <w:r w:rsidRPr="00257A87">
              <w:rPr>
                <w:rFonts w:ascii="Times New Roman" w:eastAsia="Times New Roman" w:hAnsi="Times New Roman" w:cs="Times New Roman"/>
                <w:b/>
                <w:bCs/>
                <w:color w:val="292929"/>
                <w:sz w:val="16"/>
                <w:szCs w:val="16"/>
                <w:vertAlign w:val="superscript"/>
                <w:lang w:eastAsia="ru-RU"/>
              </w:rPr>
              <w:t>2</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312,4</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10,6</w:t>
            </w:r>
          </w:p>
        </w:tc>
        <w:tc>
          <w:tcPr>
            <w:tcW w:w="124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323</w:t>
            </w:r>
          </w:p>
        </w:tc>
      </w:tr>
      <w:tr w:rsidR="00257A87" w:rsidRPr="00257A87" w:rsidTr="00257A87">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w:t>
            </w:r>
          </w:p>
        </w:tc>
        <w:tc>
          <w:tcPr>
            <w:tcW w:w="41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Территория, га</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59</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22,4</w:t>
            </w: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116</w:t>
            </w:r>
          </w:p>
        </w:tc>
      </w:tr>
      <w:tr w:rsidR="00257A87" w:rsidRPr="00257A87" w:rsidTr="00257A87">
        <w:tc>
          <w:tcPr>
            <w:tcW w:w="54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w:t>
            </w:r>
          </w:p>
        </w:tc>
        <w:tc>
          <w:tcPr>
            <w:tcW w:w="41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Плотность жилого фонда тыс.м</w:t>
            </w:r>
            <w:r w:rsidRPr="00257A87">
              <w:rPr>
                <w:rFonts w:ascii="Times New Roman" w:eastAsia="Times New Roman" w:hAnsi="Times New Roman" w:cs="Times New Roman"/>
                <w:b/>
                <w:bCs/>
                <w:color w:val="292929"/>
                <w:sz w:val="16"/>
                <w:szCs w:val="16"/>
                <w:vertAlign w:val="superscript"/>
                <w:lang w:eastAsia="ru-RU"/>
              </w:rPr>
              <w:t>2</w:t>
            </w:r>
            <w:r w:rsidRPr="00257A87">
              <w:rPr>
                <w:rFonts w:ascii="Times New Roman" w:eastAsia="Times New Roman" w:hAnsi="Times New Roman" w:cs="Times New Roman"/>
                <w:b/>
                <w:bCs/>
                <w:color w:val="292929"/>
                <w:sz w:val="21"/>
                <w:szCs w:val="21"/>
                <w:lang w:eastAsia="ru-RU"/>
              </w:rPr>
              <w:t>/га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5,3</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tc>
        <w:tc>
          <w:tcPr>
            <w:tcW w:w="124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w:t>
            </w:r>
          </w:p>
        </w:tc>
      </w:tr>
      <w:tr w:rsidR="00257A87" w:rsidRPr="00257A87" w:rsidTr="00257A87">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w:t>
            </w:r>
          </w:p>
        </w:tc>
        <w:tc>
          <w:tcPr>
            <w:tcW w:w="41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Население, чел.</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15165</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2388</w:t>
            </w: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17553</w:t>
            </w:r>
          </w:p>
        </w:tc>
      </w:tr>
    </w:tbl>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3она одноэтажной усадебной застройки</w:t>
      </w:r>
      <w:r w:rsidRPr="00257A87">
        <w:rPr>
          <w:rFonts w:ascii="Times New Roman" w:eastAsia="Times New Roman" w:hAnsi="Times New Roman" w:cs="Times New Roman"/>
          <w:color w:val="292929"/>
          <w:sz w:val="21"/>
          <w:szCs w:val="21"/>
          <w:lang w:eastAsia="ru-RU"/>
        </w:rPr>
        <w:t> занимает большую часть города, (всю центральную часть, территории новой застройки, пойма р.Алей).</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Жилая усадебная зона рассчитана по 12 соток на 1 усадьбу и 100 м² общей площади на 1 усадебный жилой дом.</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Зона представляет собой, в основном, деревянную одноэтажную застройку усадебного типа. Сохраняемый жилой фонд к концу расчетного срока будет насчитывать 241 тыс. 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 общей площади, территория его составит 509,88 га. Новое одноэтажное индивидуальное строительство предлагается в размерах, соответствующих современным темпам строительства и составляет 135 тыс.м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 общей площади. Размещение новой жилой усадебной застройки предполагается на свободных территориях небольшими микрорайонами (микрорайон на северо-западе (в связи с проектом планировки); застройка в районе садоводства; строительство за СЗЗ сахарного завода) а также предполагается уплотнение жилой застройки в юго-восточной части города.</w:t>
      </w:r>
    </w:p>
    <w:p w:rsidR="00257A87" w:rsidRPr="00257A87" w:rsidRDefault="00257A87" w:rsidP="00257A87">
      <w:pPr>
        <w:shd w:val="clear" w:color="auto" w:fill="FFFFFF"/>
        <w:spacing w:after="0" w:line="240" w:lineRule="auto"/>
        <w:ind w:left="284"/>
        <w:jc w:val="righ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Таблица №36</w:t>
      </w:r>
    </w:p>
    <w:tbl>
      <w:tblPr>
        <w:tblW w:w="9991" w:type="dxa"/>
        <w:tblInd w:w="108" w:type="dxa"/>
        <w:tblCellMar>
          <w:left w:w="0" w:type="dxa"/>
          <w:right w:w="0" w:type="dxa"/>
        </w:tblCellMar>
        <w:tblLook w:val="04A0" w:firstRow="1" w:lastRow="0" w:firstColumn="1" w:lastColumn="0" w:noHBand="0" w:noVBand="1"/>
      </w:tblPr>
      <w:tblGrid>
        <w:gridCol w:w="613"/>
        <w:gridCol w:w="4158"/>
        <w:gridCol w:w="2340"/>
        <w:gridCol w:w="1800"/>
        <w:gridCol w:w="1080"/>
      </w:tblGrid>
      <w:tr w:rsidR="00257A87" w:rsidRPr="00257A87" w:rsidTr="00257A87">
        <w:tc>
          <w:tcPr>
            <w:tcW w:w="613"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п.п.</w:t>
            </w:r>
          </w:p>
        </w:tc>
        <w:tc>
          <w:tcPr>
            <w:tcW w:w="4158"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Показатели</w:t>
            </w:r>
          </w:p>
        </w:tc>
        <w:tc>
          <w:tcPr>
            <w:tcW w:w="234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Существующий сохраняемый фонд</w:t>
            </w:r>
          </w:p>
        </w:tc>
        <w:tc>
          <w:tcPr>
            <w:tcW w:w="18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Новое строительство</w:t>
            </w:r>
          </w:p>
        </w:tc>
        <w:tc>
          <w:tcPr>
            <w:tcW w:w="108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Всего</w:t>
            </w:r>
          </w:p>
        </w:tc>
      </w:tr>
      <w:tr w:rsidR="00257A87" w:rsidRPr="00257A87" w:rsidTr="00257A87">
        <w:tc>
          <w:tcPr>
            <w:tcW w:w="61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w:t>
            </w:r>
          </w:p>
        </w:tc>
        <w:tc>
          <w:tcPr>
            <w:tcW w:w="41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Жилищный фонд, тыс.м</w:t>
            </w:r>
            <w:r w:rsidRPr="00257A87">
              <w:rPr>
                <w:rFonts w:ascii="Times New Roman" w:eastAsia="Times New Roman" w:hAnsi="Times New Roman" w:cs="Times New Roman"/>
                <w:b/>
                <w:bCs/>
                <w:color w:val="292929"/>
                <w:sz w:val="16"/>
                <w:szCs w:val="16"/>
                <w:vertAlign w:val="superscript"/>
                <w:lang w:eastAsia="ru-RU"/>
              </w:rPr>
              <w:t>2</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146</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242,5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375,5</w:t>
            </w:r>
          </w:p>
        </w:tc>
      </w:tr>
      <w:tr w:rsidR="00257A87" w:rsidRPr="00257A87" w:rsidTr="00257A87">
        <w:tc>
          <w:tcPr>
            <w:tcW w:w="61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w:t>
            </w:r>
          </w:p>
        </w:tc>
        <w:tc>
          <w:tcPr>
            <w:tcW w:w="41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Территория, га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347,88</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535,1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473,18</w:t>
            </w:r>
          </w:p>
        </w:tc>
      </w:tr>
      <w:tr w:rsidR="00257A87" w:rsidRPr="00257A87" w:rsidTr="00257A87">
        <w:tc>
          <w:tcPr>
            <w:tcW w:w="61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w:t>
            </w:r>
          </w:p>
        </w:tc>
        <w:tc>
          <w:tcPr>
            <w:tcW w:w="41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Плотность жилого фонда тыс.м</w:t>
            </w:r>
            <w:r w:rsidRPr="00257A87">
              <w:rPr>
                <w:rFonts w:ascii="Times New Roman" w:eastAsia="Times New Roman" w:hAnsi="Times New Roman" w:cs="Times New Roman"/>
                <w:b/>
                <w:bCs/>
                <w:color w:val="292929"/>
                <w:sz w:val="16"/>
                <w:szCs w:val="16"/>
                <w:vertAlign w:val="superscript"/>
                <w:lang w:eastAsia="ru-RU"/>
              </w:rPr>
              <w:t>2</w:t>
            </w:r>
            <w:r w:rsidRPr="00257A87">
              <w:rPr>
                <w:rFonts w:ascii="Times New Roman" w:eastAsia="Times New Roman" w:hAnsi="Times New Roman" w:cs="Times New Roman"/>
                <w:b/>
                <w:bCs/>
                <w:color w:val="292929"/>
                <w:sz w:val="21"/>
                <w:szCs w:val="21"/>
                <w:lang w:eastAsia="ru-RU"/>
              </w:rPr>
              <w:t>/га</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0,419</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0,45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0,8</w:t>
            </w:r>
          </w:p>
        </w:tc>
      </w:tr>
      <w:tr w:rsidR="00257A87" w:rsidRPr="00257A87" w:rsidTr="00257A87">
        <w:tc>
          <w:tcPr>
            <w:tcW w:w="61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4</w:t>
            </w:r>
          </w:p>
        </w:tc>
        <w:tc>
          <w:tcPr>
            <w:tcW w:w="415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Население, человек.</w:t>
            </w:r>
          </w:p>
        </w:tc>
        <w:tc>
          <w:tcPr>
            <w:tcW w:w="23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9045</w:t>
            </w:r>
          </w:p>
        </w:tc>
        <w:tc>
          <w:tcPr>
            <w:tcW w:w="18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5066</w:t>
            </w:r>
          </w:p>
        </w:tc>
      </w:tr>
    </w:tbl>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Зона запрещения нового строительства: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 эту зону отнесены территории жилой застройки, попадающие в санитарную зону от промышленных предприятий, железной дороги, коммунальных территорий, прибрежную защитную полосу, ШЗЗ от автодороги. Здесь запрещается новое строительство и капитальный ремонт зданий Из всего фонда, находящегося в данной зоне, в течение расчетного срока подлежит убыли под организацию санитарно-защитных зон (в основном от железной дороги и ветхого жилого фонда из прибрежной полосы) 28,4 тыс.м</w:t>
      </w:r>
      <w:r w:rsidRPr="00257A87">
        <w:rPr>
          <w:rFonts w:ascii="Times New Roman" w:eastAsia="Times New Roman" w:hAnsi="Times New Roman" w:cs="Times New Roman"/>
          <w:color w:val="292929"/>
          <w:sz w:val="16"/>
          <w:szCs w:val="16"/>
          <w:vertAlign w:val="superscript"/>
          <w:lang w:eastAsia="ru-RU"/>
        </w:rPr>
        <w:t>2 .</w:t>
      </w:r>
      <w:r w:rsidRPr="00257A87">
        <w:rPr>
          <w:rFonts w:ascii="Times New Roman" w:eastAsia="Times New Roman" w:hAnsi="Times New Roman" w:cs="Times New Roman"/>
          <w:color w:val="292929"/>
          <w:sz w:val="21"/>
          <w:szCs w:val="21"/>
          <w:lang w:eastAsia="ru-RU"/>
        </w:rPr>
        <w:t xml:space="preserve">Жилой фонд, находящийся в зоне от данных территорий, предлагается использовать до </w:t>
      </w:r>
      <w:r w:rsidRPr="00257A87">
        <w:rPr>
          <w:rFonts w:ascii="Times New Roman" w:eastAsia="Times New Roman" w:hAnsi="Times New Roman" w:cs="Times New Roman"/>
          <w:color w:val="292929"/>
          <w:sz w:val="21"/>
          <w:szCs w:val="21"/>
          <w:lang w:eastAsia="ru-RU"/>
        </w:rPr>
        <w:lastRenderedPageBreak/>
        <w:t>состояния полной амортизации с последующим сносом или трансформацией его под здания коммунального назначения (СЗЗ). Кроме этого, в период расчетного срока предусматривается снос ветхого фонда в размере 15,7 тыс.м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 Таким образом жилой фонд в зоне запрещенного строительства до конца расчетного срока составит 44,1 тыс.м,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 в том числе 0,96 тыс.м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 – двухэтажные ветхие жилые дома. Территория зоны запрещения нового жилищного  строительства  составляет 170 га.</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2.5 Общественно-деловые зоны</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 системе межселенного культурно-бытового обслуживания г. Алейск рассматривается как районный центр планировочного подрайона 3-го уровня. Данное положение предполагает размещение в городе учреждений периодического и, частично, эпизодического пользования. Это касается в первую очередь объектов здравоохранения (МУЗ ЦРБ), объектов спортивного и культурно-досугового назначения. В таблице № 37 приводится расчет потребности в учреждениях обслуживания вне микрорайонного значения на расчетный срок генерального плана, произведенный по нормативам СНиП «Градостроительство» на проектную численность населения городского округа 28 тыс. человек. В городе имеется довольно развитая сеть учреждений культурно-бытового обслуживания. Большая их часть размещена в центральной части города.</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Обеспеченность населения объектами культурно-бытового обслуживания довольно неравномерна. Недостаточно гостиниц, предприятий общественного питания, нет кинотеатров. Обеспеченность основными учреждениями повседневного обслуживания приближается к нормативной.</w:t>
      </w:r>
      <w:r w:rsidRPr="00257A87">
        <w:rPr>
          <w:rFonts w:ascii="Times New Roman" w:eastAsia="Times New Roman" w:hAnsi="Times New Roman" w:cs="Times New Roman"/>
          <w:b/>
          <w:bCs/>
          <w:color w:val="292929"/>
          <w:sz w:val="21"/>
          <w:szCs w:val="21"/>
          <w:lang w:eastAsia="ru-RU"/>
        </w:rPr>
        <w:t> </w:t>
      </w:r>
      <w:r w:rsidRPr="00257A87">
        <w:rPr>
          <w:rFonts w:ascii="Times New Roman" w:eastAsia="Times New Roman" w:hAnsi="Times New Roman" w:cs="Times New Roman"/>
          <w:color w:val="292929"/>
          <w:sz w:val="21"/>
          <w:szCs w:val="21"/>
          <w:lang w:eastAsia="ru-RU"/>
        </w:rPr>
        <w:t>Соответствует</w:t>
      </w:r>
      <w:r w:rsidRPr="00257A87">
        <w:rPr>
          <w:rFonts w:ascii="Times New Roman" w:eastAsia="Times New Roman" w:hAnsi="Times New Roman" w:cs="Times New Roman"/>
          <w:b/>
          <w:bCs/>
          <w:color w:val="292929"/>
          <w:sz w:val="21"/>
          <w:szCs w:val="21"/>
          <w:lang w:eastAsia="ru-RU"/>
        </w:rPr>
        <w:t> </w:t>
      </w:r>
      <w:r w:rsidRPr="00257A87">
        <w:rPr>
          <w:rFonts w:ascii="Times New Roman" w:eastAsia="Times New Roman" w:hAnsi="Times New Roman" w:cs="Times New Roman"/>
          <w:color w:val="292929"/>
          <w:sz w:val="21"/>
          <w:szCs w:val="21"/>
          <w:lang w:eastAsia="ru-RU"/>
        </w:rPr>
        <w:t>нормативному уровень обеспеченности учреждениями здравоохранения, предприятиями бытового обслуживания, торговли, пунктами связи и Сбербанка, а так же некоторыми учреждениями культуры (библиотеки, ДЮСШ). Обеспеченность остальными видами обслуживания недостаточна. Необходимо отметить, что некоторыми видами обслуживания так же пользуется сопряженное население прилегающих к городскому округу населенных пунктов сельских поселений. Это фактически несколько снижает процент обеспеченности, особенно это касается объектов здравоохранения.</w:t>
      </w:r>
      <w:r w:rsidRPr="00257A87">
        <w:rPr>
          <w:rFonts w:ascii="Times New Roman" w:eastAsia="Times New Roman" w:hAnsi="Times New Roman" w:cs="Times New Roman"/>
          <w:b/>
          <w:bCs/>
          <w:color w:val="292929"/>
          <w:sz w:val="21"/>
          <w:szCs w:val="21"/>
          <w:lang w:eastAsia="ru-RU"/>
        </w:rPr>
        <w:t> </w:t>
      </w:r>
      <w:r w:rsidRPr="00257A87">
        <w:rPr>
          <w:rFonts w:ascii="Times New Roman" w:eastAsia="Times New Roman" w:hAnsi="Times New Roman" w:cs="Times New Roman"/>
          <w:color w:val="292929"/>
          <w:sz w:val="21"/>
          <w:szCs w:val="21"/>
          <w:lang w:eastAsia="ru-RU"/>
        </w:rPr>
        <w:t>Необходимо отметить, что многие учреждения размещены в приспособленных зданиях, и часто близкий к нормативному уровень обслуживания вызван перегрузкой учреждений, вытекающей из недостаточной их вместимости и несоответствия современным технологическим требованиям.</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 соответствии с принятой системой ступенчатого обслуживания проектом предусматривается организация общегородского общественного центра, который уже складывается в центральной части города, размещение новых объектов культурно-бытового обслуживания в общегородском центре и организация общественных подцентров в новых микрорайонах в юго-восточной части, микрорайоне им. С.Есенина, в новом микрорайоне по пер.Ульяновский. Это предложено с целью улучшения культурно-бытового обслуживания горожан и более равномерного распределения объектов сети культурно-бытового обслуживания. Районные центры формируются в точках, удобных для повседневного обслуживания. При этом особое внимание уделяется реконструкции и реновации существующих, сложившихся центров, насыщение их функциями, отвечающими современным требованиям. Вся территория, занимаемая учреждениями культурно-бытового обслуживания вне микрорайонного значения с учетом существующих сохраняемых объектов, составит на конец расчетного срока 113,89 га, или 40,7 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/чел.</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br w:type="textWrapping" w:clear="all"/>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Расчет зданий культурно – бытового назначения                                                                                              Таблица №37</w:t>
      </w:r>
    </w:p>
    <w:tbl>
      <w:tblPr>
        <w:tblW w:w="16020" w:type="dxa"/>
        <w:tblInd w:w="-612" w:type="dxa"/>
        <w:tblCellMar>
          <w:left w:w="0" w:type="dxa"/>
          <w:right w:w="0" w:type="dxa"/>
        </w:tblCellMar>
        <w:tblLook w:val="04A0" w:firstRow="1" w:lastRow="0" w:firstColumn="1" w:lastColumn="0" w:noHBand="0" w:noVBand="1"/>
      </w:tblPr>
      <w:tblGrid>
        <w:gridCol w:w="2520"/>
        <w:gridCol w:w="2160"/>
        <w:gridCol w:w="1440"/>
        <w:gridCol w:w="1440"/>
        <w:gridCol w:w="1980"/>
        <w:gridCol w:w="2160"/>
        <w:gridCol w:w="2160"/>
        <w:gridCol w:w="2160"/>
      </w:tblGrid>
      <w:tr w:rsidR="00257A87" w:rsidRPr="00257A87" w:rsidTr="00257A87">
        <w:trPr>
          <w:trHeight w:val="421"/>
        </w:trPr>
        <w:tc>
          <w:tcPr>
            <w:tcW w:w="252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п./ Наименование</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tc>
        <w:tc>
          <w:tcPr>
            <w:tcW w:w="216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Расчетная норма</w:t>
            </w:r>
          </w:p>
        </w:tc>
        <w:tc>
          <w:tcPr>
            <w:tcW w:w="288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Общая вместимость</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расчетная</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Сохраняемых существующих</w:t>
            </w:r>
          </w:p>
        </w:tc>
        <w:tc>
          <w:tcPr>
            <w:tcW w:w="432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Намечаемых к строительству и реконструкции</w:t>
            </w:r>
          </w:p>
        </w:tc>
        <w:tc>
          <w:tcPr>
            <w:tcW w:w="216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Территория</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объектов (га)</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сохраняемых/</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проектируемых</w:t>
            </w:r>
          </w:p>
        </w:tc>
      </w:tr>
      <w:tr w:rsidR="00257A87" w:rsidRPr="00257A87" w:rsidTr="00257A87">
        <w:trPr>
          <w:trHeight w:val="82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 очередь</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28400 чел</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Расчетный</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срок</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28000 чел</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Расчетный срок</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28000 чел</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 очередь</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2015 год</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Расчетный срок</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2035 год</w:t>
            </w: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1.Детсад,</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50% детей (мест) дошкольного возраста</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1513*</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1491*</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780</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80</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w:t>
            </w:r>
          </w:p>
        </w:tc>
      </w:tr>
      <w:tr w:rsidR="00257A87" w:rsidRPr="00257A87" w:rsidTr="00257A87">
        <w:trPr>
          <w:trHeight w:val="1090"/>
        </w:trPr>
        <w:tc>
          <w:tcPr>
            <w:tcW w:w="25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2.Школа,</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100 % детей с 9 летним  75% - средним образованием.</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3560*</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t> </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3510*</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t> </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4003</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t> </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14,9</w:t>
            </w:r>
          </w:p>
        </w:tc>
      </w:tr>
      <w:tr w:rsidR="00257A87" w:rsidRPr="00257A87" w:rsidTr="00257A87">
        <w:trPr>
          <w:trHeight w:val="301"/>
        </w:trPr>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3.Аптека</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 на 1000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28</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0,26 / 8,6</w:t>
            </w:r>
          </w:p>
        </w:tc>
      </w:tr>
      <w:tr w:rsidR="00257A87" w:rsidRPr="00257A87" w:rsidTr="00257A87">
        <w:trPr>
          <w:trHeight w:val="758"/>
        </w:trPr>
        <w:tc>
          <w:tcPr>
            <w:tcW w:w="25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4.Больницы</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(ЦРБ) (с учетом населения тяготеющих территорий)</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 коек на 1000 жителей</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830</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800</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350</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30</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300</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6,1/1,7-0,1=7,1</w:t>
            </w:r>
          </w:p>
        </w:tc>
      </w:tr>
      <w:tr w:rsidR="00257A87" w:rsidRPr="00257A87" w:rsidTr="00257A87">
        <w:trPr>
          <w:trHeight w:val="550"/>
        </w:trPr>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5.Поликлинника</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 посещений/ сутки на 1000 жит.</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738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728</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674</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64</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54</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0,708 / 1,8</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 Отделение связи</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 на 6-8 тыс.чел.</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5,3</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0,44</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 Отделение сбербанка</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 на 6-8 тыс.чел.</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5,3</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 Спортзал</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60-80 м² пола на</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1000 жителей.</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1704</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2240</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1409,2</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800</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(Городской культурно-спортивный центр)</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 Бассейн крытый</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20-25 м² на 1000  (не менее 70 м</w:t>
            </w:r>
            <w:r w:rsidRPr="00257A87">
              <w:rPr>
                <w:rFonts w:ascii="Times New Roman" w:eastAsia="Times New Roman" w:hAnsi="Times New Roman" w:cs="Times New Roman"/>
                <w:color w:val="292929"/>
                <w:sz w:val="16"/>
                <w:szCs w:val="16"/>
                <w:vertAlign w:val="superscript"/>
                <w:lang w:eastAsia="ru-RU"/>
              </w:rPr>
              <w:t>2</w:t>
            </w:r>
            <w:r w:rsidRPr="00257A87">
              <w:rPr>
                <w:rFonts w:ascii="Times New Roman" w:eastAsia="Times New Roman" w:hAnsi="Times New Roman" w:cs="Times New Roman"/>
                <w:color w:val="292929"/>
                <w:sz w:val="21"/>
                <w:szCs w:val="21"/>
                <w:lang w:eastAsia="ru-RU"/>
              </w:rPr>
              <w:t> водного зеркала)</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570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700</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(Городской культурно-спортивный центр)</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70</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 детском саду)</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val="en-US" w:eastAsia="ru-RU"/>
              </w:rPr>
              <w:t> </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 Клубы и дома досуга(с учетом населения тяготеющих территорий)</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80 мест на</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1000 жителей</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2400</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2560</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834</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300</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(Городской культурно-спортивный центр)</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160</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1,4 / 2</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 Библиотека</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4,5-5,0 тыс. книг</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 1000 жителей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159,263</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0,45</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12. Бани (сауны)</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 мест на 1000</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жителей</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150</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160</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50</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0,5 / 0,8</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 Гостиница</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 мест на 1000</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жителей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180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192</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65</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115</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12</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0,3 / 1</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17. Пождепо</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единиц подразделений (радиус обслуживания 3км) / 1 машина на 7 тыс.жителей</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 / 4,3</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 4,6</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 / 9</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 / 2</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18. Магазины:</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Продтоваров</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Промтоваров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280м² на1000 жителей</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180 м² т.площади</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 м² т.площади..</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8400</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5880</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2520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8960</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6272</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2688</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5407 (39 объектов</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3785</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1622</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2993</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2095</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898</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560</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392</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168</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19,5 / 32,2</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19. Рынок</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40 м² т.площади на 1000 жит.</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1200</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1280</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759</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80</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441</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1,2 / 2</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 Предприятия общественного питания</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30-40 мест на 1000 жителей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852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1120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736</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116</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268</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1,8 / 3,2</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21. Физкультурно-</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спортивные</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сооружения</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0,7- 0,9 га на</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1000 жителей</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22,4</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9,7</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12</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25,4</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9,7 / 27,7</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22. Дом ветеранов</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28 мест на 1000жителей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0,7</w:t>
            </w:r>
          </w:p>
        </w:tc>
      </w:tr>
      <w:tr w:rsidR="00257A87" w:rsidRPr="00257A87" w:rsidTr="00257A87">
        <w:trPr>
          <w:trHeight w:val="289"/>
        </w:trPr>
        <w:tc>
          <w:tcPr>
            <w:tcW w:w="25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23. Церковь.</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 на поселение</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1,4</w:t>
            </w:r>
          </w:p>
        </w:tc>
      </w:tr>
      <w:tr w:rsidR="00257A87" w:rsidRPr="00257A87" w:rsidTr="00257A87">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Всего территории:</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shd w:val="clear" w:color="auto" w:fill="FFFF00"/>
                <w:lang w:eastAsia="ru-RU"/>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shd w:val="clear" w:color="auto" w:fill="FFFF00"/>
                <w:lang w:eastAsia="ru-RU"/>
              </w:rPr>
              <w:t> </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shd w:val="clear" w:color="auto" w:fill="FFFF00"/>
                <w:lang w:eastAsia="ru-RU"/>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shd w:val="clear" w:color="auto" w:fill="FFFF00"/>
                <w:lang w:eastAsia="ru-RU"/>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shd w:val="clear" w:color="auto" w:fill="FFFF00"/>
                <w:lang w:eastAsia="ru-RU"/>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113,89</w:t>
            </w:r>
          </w:p>
        </w:tc>
      </w:tr>
    </w:tbl>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Times New Roman" w:eastAsia="Times New Roman" w:hAnsi="Times New Roman" w:cs="Times New Roman"/>
          <w:b/>
          <w:bCs/>
          <w:color w:val="292929"/>
          <w:sz w:val="24"/>
          <w:szCs w:val="24"/>
          <w:lang w:eastAsia="ru-RU"/>
        </w:rPr>
        <w:br w:type="textWrapping" w:clear="all"/>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Вывод:</w:t>
      </w:r>
      <w:r w:rsidRPr="00257A87">
        <w:rPr>
          <w:rFonts w:ascii="Arial" w:eastAsia="Times New Roman" w:hAnsi="Arial" w:cs="Arial"/>
          <w:color w:val="292929"/>
          <w:sz w:val="21"/>
          <w:szCs w:val="21"/>
          <w:lang w:eastAsia="ru-RU"/>
        </w:rPr>
        <w:t> </w:t>
      </w:r>
      <w:r w:rsidRPr="00257A87">
        <w:rPr>
          <w:rFonts w:ascii="Arial" w:eastAsia="Times New Roman" w:hAnsi="Arial" w:cs="Arial"/>
          <w:b/>
          <w:bCs/>
          <w:color w:val="292929"/>
          <w:sz w:val="21"/>
          <w:szCs w:val="21"/>
          <w:lang w:eastAsia="ru-RU"/>
        </w:rPr>
        <w:t>на расчетный срок строительство новых школ не требуется. Необходимо строительство детских садов в микрорайонах.</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Целью образовательной политики на перспективу является создание системы образования, соответствующей актуальным и перспективным потребностям городского поселения, развивающей свободную личность, способную реализовать себя в соответствии с запросами общества.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lastRenderedPageBreak/>
        <w:t>Объекты среднего специального и высшего профессионального образования</w:t>
      </w:r>
      <w:r w:rsidRPr="00257A87">
        <w:rPr>
          <w:rFonts w:ascii="Arial" w:eastAsia="Times New Roman" w:hAnsi="Arial" w:cs="Arial"/>
          <w:b/>
          <w:bCs/>
          <w:i/>
          <w:iCs/>
          <w:color w:val="292929"/>
          <w:sz w:val="21"/>
          <w:szCs w:val="21"/>
          <w:lang w:eastAsia="ru-RU"/>
        </w:rPr>
        <w:t> </w:t>
      </w:r>
      <w:r w:rsidRPr="00257A87">
        <w:rPr>
          <w:rFonts w:ascii="Arial" w:eastAsia="Times New Roman" w:hAnsi="Arial" w:cs="Arial"/>
          <w:color w:val="292929"/>
          <w:sz w:val="21"/>
          <w:szCs w:val="21"/>
          <w:lang w:eastAsia="ru-RU"/>
        </w:rPr>
        <w:t>в настоящее время занимают территорию 1,8 га (это территория ПТУ) филиалы ВУЗов своих зданий и территорий не имеют и размещаются в зданиях школ и ПТУ. В перспективе предусмотрен новый участок для строительства отдельного здания для филиалов ВУЗов (2,0 га) в северо-западной части города. Таким образом, территории учебных заведений среднего специального профессионального образования с учетом новых земельных участков для существующих учреждений на перспективу составят 3,8 га.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В общественных центрах</w:t>
      </w:r>
      <w:r w:rsidRPr="00257A87">
        <w:rPr>
          <w:rFonts w:ascii="Arial" w:eastAsia="Times New Roman" w:hAnsi="Arial" w:cs="Arial"/>
          <w:b/>
          <w:bCs/>
          <w:i/>
          <w:iCs/>
          <w:color w:val="292929"/>
          <w:sz w:val="21"/>
          <w:szCs w:val="21"/>
          <w:lang w:eastAsia="ru-RU"/>
        </w:rPr>
        <w:t> </w:t>
      </w:r>
      <w:r w:rsidRPr="00257A87">
        <w:rPr>
          <w:rFonts w:ascii="Arial" w:eastAsia="Times New Roman" w:hAnsi="Arial" w:cs="Arial"/>
          <w:color w:val="292929"/>
          <w:sz w:val="21"/>
          <w:szCs w:val="21"/>
          <w:lang w:eastAsia="ru-RU"/>
        </w:rPr>
        <w:t>(общегородском и жилых районов) размещаются административные здания, крупные культурно-зрелищные объекты, универсальные и специализированные магазины, крупные предприятия общественного питания. Общая территория общественных центров составит 115,69 га, или 41,3 м</w:t>
      </w:r>
      <w:r w:rsidRPr="00257A87">
        <w:rPr>
          <w:rFonts w:ascii="Arial" w:eastAsia="Times New Roman" w:hAnsi="Arial" w:cs="Arial"/>
          <w:color w:val="292929"/>
          <w:sz w:val="16"/>
          <w:szCs w:val="16"/>
          <w:vertAlign w:val="superscript"/>
          <w:lang w:eastAsia="ru-RU"/>
        </w:rPr>
        <w:t>2</w:t>
      </w:r>
      <w:r w:rsidRPr="00257A87">
        <w:rPr>
          <w:rFonts w:ascii="Arial" w:eastAsia="Times New Roman" w:hAnsi="Arial" w:cs="Arial"/>
          <w:color w:val="292929"/>
          <w:sz w:val="21"/>
          <w:szCs w:val="21"/>
          <w:lang w:eastAsia="ru-RU"/>
        </w:rPr>
        <w:t>/чел. На Карте (Схеме) функционального зонирования городского округа определены ОДЗ спорта (спортивные сооружения площадью 37,4 га), ОДЗ образования (учебные заведения площадью 27,4 га), ОДЗ здравоохранения (больницы площадью 8,9 га), ОДЗ торговли (крупные супермаркеты и рынки площадью 73 га).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В коммунальной зоне</w:t>
      </w:r>
      <w:r w:rsidRPr="00257A87">
        <w:rPr>
          <w:rFonts w:ascii="Arial" w:eastAsia="Times New Roman" w:hAnsi="Arial" w:cs="Arial"/>
          <w:color w:val="292929"/>
          <w:sz w:val="21"/>
          <w:szCs w:val="21"/>
          <w:lang w:eastAsia="ru-RU"/>
        </w:rPr>
        <w:t> предлагается размещение химчистки, сауны, предприятий централизованного выполнения заказов. Коммунальные зоны для этих целей выделены в основном в центральной части города и составляют 1 га. В жилой зоне перспективных микрорайонов предполагается строительство части учреждений обслуживания, административных и общественных зданий, не имеющих крупных участков. Их территория составляет 8 га.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r w:rsidRPr="00257A87">
        <w:rPr>
          <w:rFonts w:ascii="Arial" w:eastAsia="Times New Roman" w:hAnsi="Arial" w:cs="Arial"/>
          <w:b/>
          <w:bCs/>
          <w:color w:val="292929"/>
          <w:sz w:val="21"/>
          <w:szCs w:val="21"/>
          <w:lang w:eastAsia="ru-RU"/>
        </w:rPr>
        <w:t>Здравоохранение</w:t>
      </w:r>
      <w:r w:rsidRPr="00257A87">
        <w:rPr>
          <w:rFonts w:ascii="Arial" w:eastAsia="Times New Roman" w:hAnsi="Arial" w:cs="Arial"/>
          <w:color w:val="292929"/>
          <w:sz w:val="21"/>
          <w:szCs w:val="21"/>
          <w:lang w:eastAsia="ru-RU"/>
        </w:rPr>
        <w:t>. Общая потребность в больничных койках на расчетный срок составит 285 коек. Емкость существующего больничного комплекса «Алейская ЦРБ» составляет 350 коек. В период расчетного срока в результате строительства нового лечебно-диагностического корпуса, вместимость составит 380 коек, территория – порядка 8,9 га.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Спорт.</w:t>
      </w:r>
      <w:r w:rsidRPr="00257A87">
        <w:rPr>
          <w:rFonts w:ascii="Arial" w:eastAsia="Times New Roman" w:hAnsi="Arial" w:cs="Arial"/>
          <w:b/>
          <w:bCs/>
          <w:i/>
          <w:iCs/>
          <w:color w:val="292929"/>
          <w:sz w:val="21"/>
          <w:szCs w:val="21"/>
          <w:lang w:eastAsia="ru-RU"/>
        </w:rPr>
        <w:t> </w:t>
      </w:r>
      <w:r w:rsidRPr="00257A87">
        <w:rPr>
          <w:rFonts w:ascii="Arial" w:eastAsia="Times New Roman" w:hAnsi="Arial" w:cs="Arial"/>
          <w:color w:val="292929"/>
          <w:sz w:val="21"/>
          <w:szCs w:val="21"/>
          <w:lang w:eastAsia="ru-RU"/>
        </w:rPr>
        <w:t>В настоящее время в городе имеется городской стадион в центральной части города. На период расчетного срока проекта предлагается строительство крупного городского культурно-спортивного комплекса в центральной части города (на месте существующей ДЮСШ и недействующей школы №1), футбольного поля с искусственным покрытием. Кроме того, ряд спортивных площадок и сооружений, размещаемых в рекреационной зоне на берегу р.Алей, займут суммарную территорию около 15 га. Таким образом, общая территория спортивных сооружений и устройств в городе к концу расчетного срока генерального плана будет составлять 27 га, что соответствует нормативам СНиП «Градостроительство».</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Выводы: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Состав и объем общественных зданий на период </w:t>
      </w:r>
      <w:r w:rsidRPr="00257A87">
        <w:rPr>
          <w:rFonts w:ascii="Arial" w:eastAsia="Times New Roman" w:hAnsi="Arial" w:cs="Arial"/>
          <w:b/>
          <w:bCs/>
          <w:color w:val="292929"/>
          <w:sz w:val="21"/>
          <w:szCs w:val="21"/>
          <w:lang w:val="en-US" w:eastAsia="ru-RU"/>
        </w:rPr>
        <w:t>I</w:t>
      </w:r>
      <w:r w:rsidRPr="00257A87">
        <w:rPr>
          <w:rFonts w:ascii="Arial" w:eastAsia="Times New Roman" w:hAnsi="Arial" w:cs="Arial"/>
          <w:b/>
          <w:bCs/>
          <w:color w:val="292929"/>
          <w:sz w:val="21"/>
          <w:szCs w:val="21"/>
          <w:lang w:eastAsia="ru-RU"/>
        </w:rPr>
        <w:t> очереди строительства определяется планом реализации настоящего генерального плана после его утверждения на основе расчетной потребности города в учреждениях культурно-бытового обслуживания, выполненного данным проектом, пятилетнего плана строительства по соцкультбыту и жилому комплексу, определенному экономическими возможностями городского бюджета.</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2.6 Производственная зона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Ведущие промышленные предприятия города за последний период 2005-2007 г.г. развиваются, занимая достойное место на рынке. Расположенный среди крупных сельскохозяйственных районов город имеет все условия для развития пищевой и сельскохозяйственной отраслей. Планируется постепенное перепрофилирование и реструктуризация промышленных предприятий, вынос из центра города вредных производств, переориентация их на экологически чистые и высокотехнологичные производства. Тенденция к разукрупнению предприятий, созданию на их базе кооперативных, акционерных обществ, возникновению новых совместных и частных предприятий может в перспективе укрепить и оживить процесс производства. В целом перспективы дальнейшего развития промышленности обусловлены рядом благоприятных факторов:</w:t>
      </w:r>
    </w:p>
    <w:p w:rsidR="00257A87" w:rsidRPr="00257A87" w:rsidRDefault="00257A87" w:rsidP="00257A87">
      <w:pPr>
        <w:shd w:val="clear" w:color="auto" w:fill="FFFFFF"/>
        <w:spacing w:before="120"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выгодное экономико-географическое положение, федеральная трасса А-349 и Западно-Сибирской железной дороги. </w:t>
      </w:r>
    </w:p>
    <w:p w:rsidR="00257A87" w:rsidRPr="00257A87" w:rsidRDefault="00257A87" w:rsidP="00257A87">
      <w:pPr>
        <w:shd w:val="clear" w:color="auto" w:fill="FFFFFF"/>
        <w:spacing w:before="120"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исторически сложившиеся экономические, финансовые, трудовые и производственные связи с близлежащими крупными городами.</w:t>
      </w:r>
    </w:p>
    <w:p w:rsidR="00257A87" w:rsidRPr="00257A87" w:rsidRDefault="00257A87" w:rsidP="00257A87">
      <w:pPr>
        <w:shd w:val="clear" w:color="auto" w:fill="FFFFFF"/>
        <w:spacing w:before="120"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наличие готовой инженерной и транспортной инфраструктуры.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Основные точки экономического развития города: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пищевая промышленность;</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lastRenderedPageBreak/>
        <w:t>развитие производства безалкогольных напитков на основе натурального сырья;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переработка с/х продукции;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использование узлового положения железнодорожной станции Алейская, как торгового делового центра регионального уровня;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использование положения городского муниципального образования г.Алейск как центра планировочного подрайона 3-го уровня для размещения логистических центров районного значения.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 качестве основных направлений градостроительной реорганизации производственных территорий проектом предлагается: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Организация южной промышленной зоны в районе ныне не действующего сахарного завода с постепенным выносом жилья по мере амортизации, размещение в данной зоне новых предприятий.</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Вынос базы приема кожсырья из жилой застройки и дальнейшее развитие данного предприятия;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Перенос мясокомбината на период за расчетным сроком. Необходимость данного решения обусловлена непосредственной близостью в настоящее время территории мясокомбината к жилым и общественным территориям (школа, детский сад, гостиница). При этом предполагается дальнейшее развитие данного предприятия с увеличением мощности.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 Малый бизнес</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Треть рынка сбыта занимает продукция малого бизнеса.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Основными задачами в развитии малого предпринимательства являются: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повышение доли малого предпринимательства, особенно в сферах обслуживания населения;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повышение удельного веса занятых в малом бизнесе;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увеличение объема произведенной малыми предприятиями продукции.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Для более эффективного и интенсивного внедрения малого бизнеса в экономику муниципального образования необходимо создать соответствующие благоприятные условия для поощрения малых предпринимателей на начальной стадии развития бизнеса, а также решить проблему доступа предпринимателей к финансовым ресурсам.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Вывод маломощных, убыточных, экологически вредных предприятий из центра в городские промзоны позволит, с одной стороны, снизить экологическую загрязненность в центре, а с другой – высвободившиеся территории предоставить под строительные проекты.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Малые предприятия функционируют во всех основных отраслях экономики города. Наиболее широко представлены отрасли: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торговля и общественное питание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промышленность</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строительство.</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К прочим отраслям промышленности отнесены: обслуживающие коммунальные предприятия и типография.</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Строительство</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За период 1990-2005г.г. строительный комплекс города был разрушен. Специфика отрасли определяет тесную связь с предприятиями - заказчиками и находится в зависимости от их финансового состояния.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Ведущим предприятием строительной отрасли является ДХО Алейская ПМК ОАО «Барнаулводстрой», которое выполняло строительство практически каждого городского объекта. Численность работающих за последние годы (2005-2007г.г.) остается неизменной - около 70 человек.</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Потенциал развития: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1. Наличие промышленных предприятий на территории города, предоставляющих заявки на выполнение строительных работ.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2 Наличие в городе квалифицированных трудовых ресурсов, высвобожденных ранее из ликвидированных предприятий и выпускаемых профессиональным училищем № 43</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Задачи: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1. Привлечение в отрасль частного инвестиционного капитала.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2. Дальнейшее развитие предприятий малого бизнеса.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3. Отделу по строительству и архитектуре администрации города усилить контроль за своевременным оформлением документов на ввод в эксплуатацию объектов индивидуального жилищного строительства.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4. Продолжение строительства жилых домов путем привлечения ипотечных кредитов.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Санитарно-защитные зоны предприятий</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lastRenderedPageBreak/>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предприятия первого класса - 1 000 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предприятия второго класса - 500 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предприятия третьего класса - 300 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предприятия четвертого класса - 100 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предприятия пятого класса - 50 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На территории муниципального образования г. Алейск выделяется основной промышленный район, исторически сформировавшийся в юго-западном районе города. Так же располагаются отдельно стоящие производственные объекты, не входящие в этот промышленный узел, и территории, рекомендованные для размещения промышленных объектов в перспективе: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Предприятия II класса: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ООО «Сибирский сахар», ул. Мира, 6</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МУП Коммунальщик, Асфальтовый завод</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Предприятия III класса: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ОАО «Алейскзернопродукт» им С.Н.Старовойтова, ул. Первомайская, 81</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ОАО «Алейский мясокомбинат», ул. Советская, 2</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производство пива и безалкогольных напитков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Предприятия IV класса: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ОАО «Алейский маслосыркомбинат», ул. Мира, 45</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ЗАО «Барнаульский молочный комбинат», ул. Сердюка, 164</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Предприятия V класса: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ООО «Хлебопродукт», пер. Рабочий, 4</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Пекарня, ЧП Киселев Н.В., ул. Давыдова, 241</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Пекарня, ЧП Стабров С.П., ул. Комсомольская, 116</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Рыбный цех, ЧП Власов А.И., ул. им.В. Олешко, 40</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ЗАО «Вторметресурсы», ул. Мира, 24;</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ООО «Кварцит», пер. Парковый, 76;</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ЧП Нижегородцев А.А., ул. Мостовая;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ЧП Кульпинов В.В., ул. Сердюка, 158;</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МСООО «Авантаж», ул. Путейная, 23 – мельница;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ИП Эсауленко С.Д. «Росинка», ул. Алтайская, 136 – мельница;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ООО «Меком», ул. Мира, 24а – мельница;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ООО «Русский транзит», ул. Советская, 3 – угольная база</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Основными задачами при реализации проекта:</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1. Повышение уровня конкурентоспособности продукции.</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2. Модернизация и обновление производственных мощностей предприятий промышленности.</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3. Восстановление системы обучения кадрового состава предприятий на базе высших и средних специальных заведений края.</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Все вышеперечисленные преимущества позволяют позиционировать город Алейск, как благоприятную площадку для развития существующих предприятий, возникновения новых предприятий, а также размещения филиалов и отдельных производств крупных промышленных компаний города Барнаула.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Город имеет хорошие транспортные связи (железнодорожный и автомобильный транспортные узлы) проектом предлагается развивать прилегающие к ним участки для производственных объектов оптовой торговли, автосервиса и т.д. Создание новых предприятий в МО г. Алейск положительно скажется на городском рынке труда, так как это способствует созданию дополнительных рабочих мест, что, в свою очередь, позволит закрепить местное население и снизит его трудовые миграции. Предполагаемый рост уровня заработной платы, увеличение рабочих мест создадут объективные условия для сокращения безработицы.</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2.7 Рекреационные зоны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xml:space="preserve">Территория города Алейска обладает рекреационными ресурсами, а именно берегами рек Алей и Горевка. Набережная является одним из важных фасадов города. В настоящее время </w:t>
      </w:r>
      <w:r w:rsidRPr="00257A87">
        <w:rPr>
          <w:rFonts w:ascii="Arial" w:eastAsia="Times New Roman" w:hAnsi="Arial" w:cs="Arial"/>
          <w:color w:val="292929"/>
          <w:sz w:val="21"/>
          <w:szCs w:val="21"/>
          <w:lang w:eastAsia="ru-RU"/>
        </w:rPr>
        <w:lastRenderedPageBreak/>
        <w:t>большая часть берега представлена выходящими к реке участками индивидуальной застройки, промышленных предприятий, хозяйственных построек и огородов.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Территория нуждается в комплексной реконструкции, что потребует специального проекта планировки. Он должен предусмотреть размещение набережной со спортивным ядром на р. Алей и набережной р. Горевка с пляжем и прогулочными зонами, а также вынос усадебной застройки из прибрежной защитной зоны.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Генпланом намечается создание следующих объектов по озеленению города:</w:t>
      </w:r>
    </w:p>
    <w:p w:rsidR="00257A87" w:rsidRPr="00257A87" w:rsidRDefault="00257A87" w:rsidP="00257A87">
      <w:pPr>
        <w:shd w:val="clear" w:color="auto" w:fill="FFFFFF"/>
        <w:spacing w:before="120"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«Зеленое кольцо» в центральной части города – озеленение по ул. им. В.Олешко, пер. Парковому, пер. Гаврилина.</w:t>
      </w:r>
    </w:p>
    <w:p w:rsidR="00257A87" w:rsidRPr="00257A87" w:rsidRDefault="00257A87" w:rsidP="00257A87">
      <w:pPr>
        <w:shd w:val="clear" w:color="auto" w:fill="FFFFFF"/>
        <w:spacing w:before="120"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набережная с пляжем на р. Горевка.</w:t>
      </w:r>
    </w:p>
    <w:p w:rsidR="00257A87" w:rsidRPr="00257A87" w:rsidRDefault="00257A87" w:rsidP="00257A87">
      <w:pPr>
        <w:shd w:val="clear" w:color="auto" w:fill="FFFFFF"/>
        <w:spacing w:before="120"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Новая лыжная трасса на левом берегу р. Горевка.</w:t>
      </w:r>
    </w:p>
    <w:p w:rsidR="00257A87" w:rsidRPr="00257A87" w:rsidRDefault="00257A87" w:rsidP="00257A87">
      <w:pPr>
        <w:shd w:val="clear" w:color="auto" w:fill="FFFFFF"/>
        <w:spacing w:before="120"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Зоны отдыха в северо-западной части города в новом жилом  микрорайоне      на р. Горевка.</w:t>
      </w:r>
    </w:p>
    <w:p w:rsidR="00257A87" w:rsidRPr="00257A87" w:rsidRDefault="00257A87" w:rsidP="00257A87">
      <w:pPr>
        <w:shd w:val="clear" w:color="auto" w:fill="FFFFFF"/>
        <w:spacing w:before="120"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Зоны отдыха на изгибе р.Алей.</w:t>
      </w:r>
    </w:p>
    <w:p w:rsidR="00257A87" w:rsidRPr="00257A87" w:rsidRDefault="00257A87" w:rsidP="00257A87">
      <w:pPr>
        <w:shd w:val="clear" w:color="auto" w:fill="FFFFFF"/>
        <w:spacing w:before="120"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 каждом районе предложена организация скверов, прилегающих к объектам обслуживания, школьным и детским дошкольным учреждениям.</w:t>
      </w:r>
    </w:p>
    <w:p w:rsidR="00257A87" w:rsidRPr="00257A87" w:rsidRDefault="00257A87" w:rsidP="00257A87">
      <w:pPr>
        <w:shd w:val="clear" w:color="auto" w:fill="FFFFFF"/>
        <w:spacing w:before="120"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Озеленение шумозащитными посадками полосы отвода федеральной трассы Барнаул – Рубцовск.</w:t>
      </w:r>
    </w:p>
    <w:p w:rsidR="00257A87" w:rsidRPr="00257A87" w:rsidRDefault="00257A87" w:rsidP="00257A87">
      <w:pPr>
        <w:shd w:val="clear" w:color="auto" w:fill="FFFFFF"/>
        <w:spacing w:before="240"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Эти предложения благоприятно скажутся на расселении и тяготении, что позволит эффективно обеспечить горожан местами отдыха и улучшит панораму города. Территория рекреационных зон и озеленения общего пользования к концу расчётного срока составит 175 га.</w:t>
      </w:r>
    </w:p>
    <w:p w:rsidR="00257A87" w:rsidRPr="00257A87" w:rsidRDefault="00257A87" w:rsidP="00257A87">
      <w:pPr>
        <w:shd w:val="clear" w:color="auto" w:fill="FFFFFF"/>
        <w:spacing w:after="0" w:line="240" w:lineRule="auto"/>
        <w:ind w:firstLine="540"/>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 </w:t>
      </w:r>
    </w:p>
    <w:p w:rsidR="00257A87" w:rsidRPr="00257A87" w:rsidRDefault="00257A87" w:rsidP="00257A87">
      <w:pPr>
        <w:shd w:val="clear" w:color="auto" w:fill="FFFFFF"/>
        <w:spacing w:after="0" w:line="240" w:lineRule="auto"/>
        <w:jc w:val="center"/>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3. МЕРОПРИЯТИЯ ПО РАЗВИТИЮ И РЕАЛИЗАЦИИ ГЕНЕРАЛЬНОГО ПЛАНА</w:t>
      </w:r>
    </w:p>
    <w:p w:rsidR="00257A87" w:rsidRPr="00257A87" w:rsidRDefault="00257A87" w:rsidP="00257A87">
      <w:pPr>
        <w:shd w:val="clear" w:color="auto" w:fill="FFFFFF"/>
        <w:spacing w:after="0" w:line="240" w:lineRule="auto"/>
        <w:jc w:val="center"/>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МО ГОРОД АЛЕЙСКА</w:t>
      </w:r>
    </w:p>
    <w:p w:rsidR="00257A87" w:rsidRPr="00257A87" w:rsidRDefault="00257A87" w:rsidP="00257A87">
      <w:pPr>
        <w:shd w:val="clear" w:color="auto" w:fill="FFFFFF"/>
        <w:spacing w:after="0" w:line="240" w:lineRule="auto"/>
        <w:jc w:val="center"/>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 </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3.1 Мероприятия по развитию инженерной инфраструктуры.</w:t>
      </w:r>
    </w:p>
    <w:p w:rsidR="00257A87" w:rsidRPr="00257A87" w:rsidRDefault="00257A87" w:rsidP="00257A87">
      <w:pPr>
        <w:shd w:val="clear" w:color="auto" w:fill="FFFFFF"/>
        <w:spacing w:after="0" w:line="315" w:lineRule="atLeast"/>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3.1.1 Теплоснабжение</w:t>
      </w:r>
    </w:p>
    <w:p w:rsidR="00257A87" w:rsidRPr="00257A87" w:rsidRDefault="00257A87" w:rsidP="00257A87">
      <w:pPr>
        <w:shd w:val="clear" w:color="auto" w:fill="FFFFFF"/>
        <w:spacing w:after="0" w:line="315" w:lineRule="atLeast"/>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Генеральным планом г. Алейска на </w:t>
      </w:r>
      <w:r w:rsidRPr="00257A87">
        <w:rPr>
          <w:rFonts w:ascii="Arial" w:eastAsia="Times New Roman" w:hAnsi="Arial" w:cs="Arial"/>
          <w:color w:val="292929"/>
          <w:sz w:val="21"/>
          <w:szCs w:val="21"/>
          <w:lang w:val="en-US" w:eastAsia="ru-RU"/>
        </w:rPr>
        <w:t>I</w:t>
      </w:r>
      <w:r w:rsidRPr="00257A87">
        <w:rPr>
          <w:rFonts w:ascii="Arial" w:eastAsia="Times New Roman" w:hAnsi="Arial" w:cs="Arial"/>
          <w:color w:val="292929"/>
          <w:sz w:val="21"/>
          <w:szCs w:val="21"/>
          <w:lang w:eastAsia="ru-RU"/>
        </w:rPr>
        <w:t> очередь строительства предусмотрено строительство 1 детского сада на 120 мест, реконструкция ДЮСШ, смешанных магазинов общей площадью 7000 м</w:t>
      </w:r>
      <w:r w:rsidRPr="00257A87">
        <w:rPr>
          <w:rFonts w:ascii="Arial" w:eastAsia="Times New Roman" w:hAnsi="Arial" w:cs="Arial"/>
          <w:color w:val="292929"/>
          <w:sz w:val="16"/>
          <w:szCs w:val="16"/>
          <w:vertAlign w:val="superscript"/>
          <w:lang w:eastAsia="ru-RU"/>
        </w:rPr>
        <w:t>2</w:t>
      </w:r>
      <w:r w:rsidRPr="00257A87">
        <w:rPr>
          <w:rFonts w:ascii="Arial" w:eastAsia="Times New Roman" w:hAnsi="Arial" w:cs="Arial"/>
          <w:color w:val="292929"/>
          <w:sz w:val="21"/>
          <w:szCs w:val="21"/>
          <w:lang w:eastAsia="ru-RU"/>
        </w:rPr>
        <w:t>, новых жилых кварталов малоэтажной застройки общей площадью 22200 м </w:t>
      </w:r>
      <w:r w:rsidRPr="00257A87">
        <w:rPr>
          <w:rFonts w:ascii="Arial" w:eastAsia="Times New Roman" w:hAnsi="Arial" w:cs="Arial"/>
          <w:color w:val="292929"/>
          <w:sz w:val="16"/>
          <w:szCs w:val="16"/>
          <w:vertAlign w:val="superscript"/>
          <w:lang w:eastAsia="ru-RU"/>
        </w:rPr>
        <w:t>2  </w:t>
      </w:r>
      <w:r w:rsidRPr="00257A87">
        <w:rPr>
          <w:rFonts w:ascii="Arial" w:eastAsia="Times New Roman" w:hAnsi="Arial" w:cs="Arial"/>
          <w:color w:val="292929"/>
          <w:sz w:val="21"/>
          <w:szCs w:val="21"/>
          <w:lang w:eastAsia="ru-RU"/>
        </w:rPr>
        <w:t>и усадебной (с печным отоплением) – общей площадью 57600 м </w:t>
      </w:r>
      <w:r w:rsidRPr="00257A87">
        <w:rPr>
          <w:rFonts w:ascii="Arial" w:eastAsia="Times New Roman" w:hAnsi="Arial" w:cs="Arial"/>
          <w:color w:val="292929"/>
          <w:sz w:val="16"/>
          <w:szCs w:val="16"/>
          <w:vertAlign w:val="superscript"/>
          <w:lang w:eastAsia="ru-RU"/>
        </w:rPr>
        <w:t>2 </w:t>
      </w:r>
      <w:r w:rsidRPr="00257A87">
        <w:rPr>
          <w:rFonts w:ascii="Arial" w:eastAsia="Times New Roman" w:hAnsi="Arial" w:cs="Arial"/>
          <w:color w:val="292929"/>
          <w:sz w:val="21"/>
          <w:szCs w:val="21"/>
          <w:lang w:eastAsia="ru-RU"/>
        </w:rPr>
        <w:t>.</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На расчетный срок предусмотрено строительство: 1 детского сада на 80 мест,  смешанных магазинов общей площадью 2800м</w:t>
      </w:r>
      <w:r w:rsidRPr="00257A87">
        <w:rPr>
          <w:rFonts w:ascii="Arial" w:eastAsia="Times New Roman" w:hAnsi="Arial" w:cs="Arial"/>
          <w:color w:val="292929"/>
          <w:sz w:val="16"/>
          <w:szCs w:val="16"/>
          <w:vertAlign w:val="superscript"/>
          <w:lang w:eastAsia="ru-RU"/>
        </w:rPr>
        <w:t>2 </w:t>
      </w:r>
      <w:r w:rsidRPr="00257A87">
        <w:rPr>
          <w:rFonts w:ascii="Arial" w:eastAsia="Times New Roman" w:hAnsi="Arial" w:cs="Arial"/>
          <w:color w:val="292929"/>
          <w:sz w:val="21"/>
          <w:szCs w:val="21"/>
          <w:lang w:eastAsia="ru-RU"/>
        </w:rPr>
        <w:t>, новых жилых кварталов малоэтажной застройки общей площадью 63000м</w:t>
      </w:r>
      <w:r w:rsidRPr="00257A87">
        <w:rPr>
          <w:rFonts w:ascii="Arial" w:eastAsia="Times New Roman" w:hAnsi="Arial" w:cs="Arial"/>
          <w:color w:val="292929"/>
          <w:sz w:val="16"/>
          <w:szCs w:val="16"/>
          <w:vertAlign w:val="superscript"/>
          <w:lang w:eastAsia="ru-RU"/>
        </w:rPr>
        <w:t>2 </w:t>
      </w:r>
      <w:r w:rsidRPr="00257A87">
        <w:rPr>
          <w:rFonts w:ascii="Arial" w:eastAsia="Times New Roman" w:hAnsi="Arial" w:cs="Arial"/>
          <w:color w:val="292929"/>
          <w:sz w:val="21"/>
          <w:szCs w:val="21"/>
          <w:lang w:eastAsia="ru-RU"/>
        </w:rPr>
        <w:t> и усадебной (с печным отоплением) – общей площадью 249100 м </w:t>
      </w:r>
      <w:r w:rsidRPr="00257A87">
        <w:rPr>
          <w:rFonts w:ascii="Arial" w:eastAsia="Times New Roman" w:hAnsi="Arial" w:cs="Arial"/>
          <w:color w:val="292929"/>
          <w:sz w:val="16"/>
          <w:szCs w:val="16"/>
          <w:vertAlign w:val="superscript"/>
          <w:lang w:eastAsia="ru-RU"/>
        </w:rPr>
        <w:t>2 </w:t>
      </w:r>
      <w:r w:rsidRPr="00257A87">
        <w:rPr>
          <w:rFonts w:ascii="Arial" w:eastAsia="Times New Roman" w:hAnsi="Arial" w:cs="Arial"/>
          <w:color w:val="292929"/>
          <w:sz w:val="21"/>
          <w:szCs w:val="21"/>
          <w:lang w:eastAsia="ru-RU"/>
        </w:rPr>
        <w:t>.</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Мероприятия на </w:t>
      </w:r>
      <w:r w:rsidRPr="00257A87">
        <w:rPr>
          <w:rFonts w:ascii="Arial" w:eastAsia="Times New Roman" w:hAnsi="Arial" w:cs="Arial"/>
          <w:b/>
          <w:bCs/>
          <w:color w:val="292929"/>
          <w:sz w:val="21"/>
          <w:szCs w:val="21"/>
          <w:lang w:val="en-US" w:eastAsia="ru-RU"/>
        </w:rPr>
        <w:t>I</w:t>
      </w:r>
      <w:r w:rsidRPr="00257A87">
        <w:rPr>
          <w:rFonts w:ascii="Arial" w:eastAsia="Times New Roman" w:hAnsi="Arial" w:cs="Arial"/>
          <w:b/>
          <w:bCs/>
          <w:color w:val="292929"/>
          <w:sz w:val="21"/>
          <w:szCs w:val="21"/>
          <w:lang w:eastAsia="ru-RU"/>
        </w:rPr>
        <w:t> очередь строительства: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Теплоснабжение объектов соцкультбыта и жилой малоэтажной застройки г.Алейска  централизованное, от существующих котельных № 1, 6, 9, 11, 13, 15, 17, центральной котельной предприятия ЗАО «Алейскзернопродукт» им. С.Н. Старовойтова и новой котельной в районе сахарного завода общей мощностью 3,5 Гкал/ч, жилой сектор усадебной застройки – печное отопление. Топливом для котельной является каменный уголь. Теплоноситель систем теплоснабжения - вода по температурному графику 95-70 град.С. Потребность в тепле на </w:t>
      </w:r>
      <w:r w:rsidRPr="00257A87">
        <w:rPr>
          <w:rFonts w:ascii="Arial" w:eastAsia="Times New Roman" w:hAnsi="Arial" w:cs="Arial"/>
          <w:color w:val="292929"/>
          <w:sz w:val="21"/>
          <w:szCs w:val="21"/>
          <w:lang w:val="en-US" w:eastAsia="ru-RU"/>
        </w:rPr>
        <w:t>I</w:t>
      </w:r>
      <w:r w:rsidRPr="00257A87">
        <w:rPr>
          <w:rFonts w:ascii="Arial" w:eastAsia="Times New Roman" w:hAnsi="Arial" w:cs="Arial"/>
          <w:color w:val="292929"/>
          <w:sz w:val="21"/>
          <w:szCs w:val="21"/>
          <w:lang w:eastAsia="ru-RU"/>
        </w:rPr>
        <w:t> очередь составляет 79.2 Гкал/ч.</w:t>
      </w:r>
    </w:p>
    <w:p w:rsidR="00257A87" w:rsidRPr="00257A87" w:rsidRDefault="00257A87" w:rsidP="00257A87">
      <w:pPr>
        <w:shd w:val="clear" w:color="auto" w:fill="FFFFFF"/>
        <w:spacing w:before="120"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4"/>
          <w:szCs w:val="24"/>
          <w:lang w:eastAsia="ru-RU"/>
        </w:rPr>
        <w:t>Мероприятия на расчетный срок:</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Теплоснабжение объектов соцкультбыта и жилой малоэтажной застройки г.Алейска  централизованное, от существующих котельных № 2, 9, 13, 16, 17, центральной котельной предприятия ЗАО «Алейскзернопродукт» им. С.Н. Старовойтова, жилой сектор усадебной застройки – печное отопление. Топливом для котельной является каменный уголь (на перспективу предполагается переведение котельных на природный газ). Теплоноситель систем теплоснабжения - вода по температурному графику 95-70 град.С. Потребность в тепле на расчетный срок составляет 99,135 Гкал/ч.</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xml:space="preserve">Для улучшения экологической обстановки и централизованного снабжения горячей водой есть возможность использовать на полную мощность котельные №2-7, 9-13, 15-18, 20 и </w:t>
      </w:r>
      <w:r w:rsidRPr="00257A87">
        <w:rPr>
          <w:rFonts w:ascii="Arial" w:eastAsia="Times New Roman" w:hAnsi="Arial" w:cs="Arial"/>
          <w:color w:val="292929"/>
          <w:sz w:val="21"/>
          <w:szCs w:val="21"/>
          <w:lang w:eastAsia="ru-RU"/>
        </w:rPr>
        <w:lastRenderedPageBreak/>
        <w:t>котельных промпредприятий для подключения  части жилого сектора к центральному теплоснабжению.</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Расход тепла на отопление, вентиляцию, горячее водоснабжение и производственные нужды жилого сектора, производственную зону приняты по предоставленным паспортам на котельные и   укрупненным показателям согласно методических указаний  по определению расходов топлива, электроэнергии и воды на выработку теплоты отопительными котельными коммунальных теплоэнергетических предприятий ГУП Академии коммунального хозяйства им. К.Д.Памфилова и сведены в таблице 1.</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Суммарные расходы тепла в Гкал/ч приведены в таблице №38 и в таблице№2 Приложения 1:</w:t>
      </w:r>
    </w:p>
    <w:p w:rsidR="00257A87" w:rsidRPr="00257A87" w:rsidRDefault="00257A87" w:rsidP="00257A87">
      <w:pPr>
        <w:shd w:val="clear" w:color="auto" w:fill="FFFFFF"/>
        <w:spacing w:after="0" w:line="240" w:lineRule="auto"/>
        <w:ind w:firstLine="360"/>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Таблица №38</w:t>
      </w:r>
    </w:p>
    <w:tbl>
      <w:tblPr>
        <w:tblW w:w="10080" w:type="dxa"/>
        <w:jc w:val="center"/>
        <w:tblCellMar>
          <w:left w:w="0" w:type="dxa"/>
          <w:right w:w="0" w:type="dxa"/>
        </w:tblCellMar>
        <w:tblLook w:val="04A0" w:firstRow="1" w:lastRow="0" w:firstColumn="1" w:lastColumn="0" w:noHBand="0" w:noVBand="1"/>
      </w:tblPr>
      <w:tblGrid>
        <w:gridCol w:w="2599"/>
        <w:gridCol w:w="1251"/>
        <w:gridCol w:w="1253"/>
        <w:gridCol w:w="1176"/>
        <w:gridCol w:w="3801"/>
      </w:tblGrid>
      <w:tr w:rsidR="00257A87" w:rsidRPr="00257A87" w:rsidTr="00257A87">
        <w:trPr>
          <w:trHeight w:val="99"/>
          <w:jc w:val="center"/>
        </w:trPr>
        <w:tc>
          <w:tcPr>
            <w:tcW w:w="2628" w:type="dxa"/>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99"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Наименование потребителей</w:t>
            </w:r>
          </w:p>
        </w:tc>
        <w:tc>
          <w:tcPr>
            <w:tcW w:w="3600" w:type="dxa"/>
            <w:gridSpan w:val="3"/>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99"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Расход тепла в Гкал/ч</w:t>
            </w:r>
          </w:p>
        </w:tc>
        <w:tc>
          <w:tcPr>
            <w:tcW w:w="3852"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99"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котельной</w:t>
            </w:r>
          </w:p>
        </w:tc>
      </w:tr>
      <w:tr w:rsidR="00257A87" w:rsidRPr="00257A87" w:rsidTr="00257A87">
        <w:trPr>
          <w:trHeight w:val="388"/>
          <w:jc w:val="center"/>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Сущест-вующее положе-ние</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val="en-US" w:eastAsia="ru-RU"/>
              </w:rPr>
              <w:t>I </w:t>
            </w:r>
            <w:r w:rsidRPr="00257A87">
              <w:rPr>
                <w:rFonts w:ascii="Times New Roman" w:eastAsia="Times New Roman" w:hAnsi="Times New Roman" w:cs="Times New Roman"/>
                <w:color w:val="292929"/>
                <w:sz w:val="21"/>
                <w:szCs w:val="21"/>
                <w:lang w:eastAsia="ru-RU"/>
              </w:rPr>
              <w:t>очередь</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val="en-US" w:eastAsia="ru-RU"/>
              </w:rPr>
              <w:t>Расчетный ср</w:t>
            </w:r>
            <w:r w:rsidRPr="00257A87">
              <w:rPr>
                <w:rFonts w:ascii="Times New Roman" w:eastAsia="Times New Roman" w:hAnsi="Times New Roman" w:cs="Times New Roman"/>
                <w:color w:val="292929"/>
                <w:sz w:val="21"/>
                <w:szCs w:val="21"/>
                <w:lang w:eastAsia="ru-RU"/>
              </w:rPr>
              <w:t>ок</w:t>
            </w: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r>
      <w:tr w:rsidR="00257A87" w:rsidRPr="00257A87" w:rsidTr="00257A87">
        <w:trPr>
          <w:trHeight w:val="236"/>
          <w:jc w:val="center"/>
        </w:trPr>
        <w:tc>
          <w:tcPr>
            <w:tcW w:w="26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w:t>
            </w:r>
          </w:p>
        </w:tc>
        <w:tc>
          <w:tcPr>
            <w:tcW w:w="38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w:t>
            </w:r>
          </w:p>
        </w:tc>
      </w:tr>
      <w:tr w:rsidR="00257A87" w:rsidRPr="00257A87" w:rsidTr="00257A87">
        <w:trPr>
          <w:trHeight w:val="404"/>
          <w:jc w:val="center"/>
        </w:trPr>
        <w:tc>
          <w:tcPr>
            <w:tcW w:w="26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ОДЗО образования</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0,745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0,796</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0,836</w:t>
            </w:r>
          </w:p>
        </w:tc>
        <w:tc>
          <w:tcPr>
            <w:tcW w:w="38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Котельная №17, №6, №1, новая котельная. Собственные котельные.</w:t>
            </w:r>
          </w:p>
        </w:tc>
      </w:tr>
      <w:tr w:rsidR="00257A87" w:rsidRPr="00257A87" w:rsidTr="00257A87">
        <w:trPr>
          <w:trHeight w:val="663"/>
          <w:jc w:val="center"/>
        </w:trPr>
        <w:tc>
          <w:tcPr>
            <w:tcW w:w="26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ОДЗА администра-ции</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1,087</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1,087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1,087</w:t>
            </w:r>
          </w:p>
        </w:tc>
        <w:tc>
          <w:tcPr>
            <w:tcW w:w="38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r>
      <w:tr w:rsidR="00257A87" w:rsidRPr="00257A87" w:rsidTr="00257A87">
        <w:trPr>
          <w:trHeight w:val="391"/>
          <w:jc w:val="center"/>
        </w:trPr>
        <w:tc>
          <w:tcPr>
            <w:tcW w:w="26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ОДЗТ торговли</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0,878</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2,047</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2,695</w:t>
            </w:r>
          </w:p>
        </w:tc>
        <w:tc>
          <w:tcPr>
            <w:tcW w:w="38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Котельная №2, №9, №16, №11, №15, №13, котельная ЗАО «Алейскзернопродукт» им. С.Н.Старовойтова, новые котельные.</w:t>
            </w:r>
          </w:p>
        </w:tc>
      </w:tr>
      <w:tr w:rsidR="00257A87" w:rsidRPr="00257A87" w:rsidTr="00257A87">
        <w:trPr>
          <w:trHeight w:val="225"/>
          <w:jc w:val="center"/>
        </w:trPr>
        <w:tc>
          <w:tcPr>
            <w:tcW w:w="26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ОДЗК соцкультбыта</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0,310</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0,452</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0,452</w:t>
            </w:r>
          </w:p>
        </w:tc>
        <w:tc>
          <w:tcPr>
            <w:tcW w:w="38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Котельная №9,№15, № 13, котельная    ЗАО «Алейскзернопродукт» им. С.Н.Старовойтова, новые  котельные</w:t>
            </w:r>
          </w:p>
        </w:tc>
      </w:tr>
      <w:tr w:rsidR="00257A87" w:rsidRPr="00257A87" w:rsidTr="00257A87">
        <w:trPr>
          <w:trHeight w:val="538"/>
          <w:jc w:val="center"/>
        </w:trPr>
        <w:tc>
          <w:tcPr>
            <w:tcW w:w="26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ОДЗЗ здравоохранения</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0,509</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0,509</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0,509</w:t>
            </w:r>
          </w:p>
        </w:tc>
        <w:tc>
          <w:tcPr>
            <w:tcW w:w="38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r>
      <w:tr w:rsidR="00257A87" w:rsidRPr="00257A87" w:rsidTr="00257A87">
        <w:trPr>
          <w:trHeight w:val="265"/>
          <w:jc w:val="center"/>
        </w:trPr>
        <w:tc>
          <w:tcPr>
            <w:tcW w:w="26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Пром. предприятия</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8,841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8,841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8,841</w:t>
            </w:r>
          </w:p>
        </w:tc>
        <w:tc>
          <w:tcPr>
            <w:tcW w:w="38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r>
      <w:tr w:rsidR="00257A87" w:rsidRPr="00257A87" w:rsidTr="00257A87">
        <w:trPr>
          <w:trHeight w:val="265"/>
          <w:jc w:val="center"/>
        </w:trPr>
        <w:tc>
          <w:tcPr>
            <w:tcW w:w="26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Коммунальная зона</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0,455</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0,455</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0,455</w:t>
            </w:r>
          </w:p>
        </w:tc>
        <w:tc>
          <w:tcPr>
            <w:tcW w:w="38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r>
      <w:tr w:rsidR="00257A87" w:rsidRPr="00257A87" w:rsidTr="00257A87">
        <w:trPr>
          <w:trHeight w:val="470"/>
          <w:jc w:val="center"/>
        </w:trPr>
        <w:tc>
          <w:tcPr>
            <w:tcW w:w="26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Жилой фонд</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54,68</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65,01</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84,26</w:t>
            </w:r>
          </w:p>
        </w:tc>
        <w:tc>
          <w:tcPr>
            <w:tcW w:w="38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Котельная №1  и новые котельные.</w:t>
            </w:r>
          </w:p>
        </w:tc>
      </w:tr>
      <w:tr w:rsidR="00257A87" w:rsidRPr="00257A87" w:rsidTr="00257A87">
        <w:trPr>
          <w:trHeight w:val="276"/>
          <w:jc w:val="center"/>
        </w:trPr>
        <w:tc>
          <w:tcPr>
            <w:tcW w:w="26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Всего:</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67,51</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79,20</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99,135</w:t>
            </w:r>
          </w:p>
        </w:tc>
        <w:tc>
          <w:tcPr>
            <w:tcW w:w="38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r>
    </w:tbl>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3.1.2 Водоснабжение и водоотведение</w:t>
      </w:r>
    </w:p>
    <w:p w:rsidR="00257A87" w:rsidRPr="00257A87" w:rsidRDefault="00257A87" w:rsidP="00257A87">
      <w:pPr>
        <w:shd w:val="clear" w:color="auto" w:fill="FFFFFF"/>
        <w:spacing w:after="0" w:line="315" w:lineRule="atLeast"/>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Водоснабжение</w:t>
      </w:r>
    </w:p>
    <w:p w:rsidR="00257A87" w:rsidRPr="00257A87" w:rsidRDefault="00257A87" w:rsidP="00257A87">
      <w:pPr>
        <w:shd w:val="clear" w:color="auto" w:fill="FFFFFF"/>
        <w:spacing w:after="0" w:line="315" w:lineRule="atLeast"/>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Территориальным планом на расчетный срок  предусматривается увеличение количество домов оборудованных  внутренним  водопроводом холодной и горячей воды и канализацией.  Расход воды на хоз-питьевое водоснабжение на 1 очередь строительства составляет-60693/сут, на расчетный срок-7085,5 м3/сут см. таблицы №1</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Расходы воды на нужды населения подсчитаны в соответствии с принятыми нормами водопотребления,  численностью населения и в соответствии со  СНиП 2.04.02-84 .</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Существующие водозаборные скважины города имеют потенциальную возможную производительность 2327м3/сут, Чарышский водозабор-1856м3/сут.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Расход воды на хоз-питьевое водоснабжение на 1 очередь строительства составляет-60693 м3/сут.    </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На 1-ую очередь предлагается бурение 2-х скважин производительностью 50м3/час., 1886м3/сут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На первую очередь строительства предусмотреть реконструкцию водоводов Ф200-300мм длиной 10,6 км и сетей водопровода центральной части города длиной 990 м. Предусмотреть строительство новых сетей водопровода длиной 970 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lastRenderedPageBreak/>
        <w:t>На расчетный срок потребный расход холодной воды в сутки наибольшего водопотребления составляет 7085,5 м3/сут. Для восполнение недостающей воды  на расчетный срок рекомендуется бурение дополнительных 2 скважин  производительностью 55 м3/час.</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Предусмотреть  реконструкцию сетей водопровода длиной 30 км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На промышленных предприятиях сохраняются имеющиеся локальные системы хоз-питьевого и технического  водоснабжения.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b/>
          <w:bCs/>
          <w:color w:val="292929"/>
          <w:sz w:val="24"/>
          <w:szCs w:val="24"/>
          <w:lang w:eastAsia="ru-RU"/>
        </w:rPr>
        <w:t>Схема водоснабжения. Зоны санитарной охраны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Для всех источников хоз-питьевого водоснабжения устанавливаются зоны санитарной  охраны в составе трех поясов: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В первом поясе санитарной охраны подземного источника включается территория в радиусе не менее 30 м вокруг каждой артезианской скважины, а так же территория, где размещаются резервуары и насосные станции.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Территория первого пояса ограждается и благоустраивается. Запрещается  пребывание и на ней лиц, не работающих на головных сооружениях.</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В зону 2-го и 3-его поясов подземных источников включаются территория обеспечивающая надежную защиту водозабора от попадания к нему бактериоло-гических и химических загрязнений. </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Все строительство на территории 2-пояса ведется только по предварительному согласованию с Госсаннадзором. На ней устанавливается ограничительный санитарный режим.  Неканализованные уборные устраиваются только с водоне-проницаемыми выгребами и т. д.</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Границы зон 1, 2 и 3 поясов каждого водозабора и режим на их территории устанавливается по проектам водоснабжения города на основе специальных расчетов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Водоотведение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Очистные сооружения канализации построены в 1966г</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Расход сточных вод на 1-очередь строительства составляет 4860 м3/сут. см примечание к табл. 1</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Расход сточных вод на расчетный срок  составляет 5841 м3/сут.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Площадь полей фильтрации на  1-ую очередь строительства  и расчетный срок  является достаточной, но необходимо своевременно проводить капитальный ремонт карт и разводящей сети, согласно их степени износа.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Предусмотреть на первую очередь - строительство напорного коллектора от очистных сооружений до полей фильтрации длиной 2,4 км. Предусмотреть реконструкцию канализационного коллектора в центральной части города длиной 3,5 км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На расчетный срок предусмотрено строительство новых сетей канализации  длиной 2,8 км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Производственные сточные воды, требующие специальной очистки, принимаются в бытовую канализацию после очистки их на локальных очистных сооружений,  размещаемых на территориях предприятий.</w:t>
      </w:r>
    </w:p>
    <w:p w:rsidR="00257A87" w:rsidRPr="00257A87" w:rsidRDefault="00257A87" w:rsidP="00257A87">
      <w:pPr>
        <w:shd w:val="clear" w:color="auto" w:fill="FFFFFF"/>
        <w:spacing w:after="0" w:line="315" w:lineRule="atLeast"/>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3.1.3 Электроснабжение</w:t>
      </w:r>
    </w:p>
    <w:p w:rsidR="00257A87" w:rsidRPr="00257A87" w:rsidRDefault="00257A87" w:rsidP="00257A87">
      <w:pPr>
        <w:shd w:val="clear" w:color="auto" w:fill="FFFFFF"/>
        <w:spacing w:after="0" w:line="315" w:lineRule="atLeast"/>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Электроснабжение жилищно-коммунального сектора осуществляется на напряжение 10 кВ. Годовой расход электроэнергии по городу в 2008г. и на расчетный срок  генерального плана приведены в таблице № 39.</w:t>
      </w:r>
    </w:p>
    <w:p w:rsidR="00257A87" w:rsidRPr="00257A87" w:rsidRDefault="00257A87" w:rsidP="00257A87">
      <w:pPr>
        <w:shd w:val="clear" w:color="auto" w:fill="FFFFFF"/>
        <w:spacing w:after="0" w:line="315" w:lineRule="atLeast"/>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r w:rsidRPr="00257A87">
        <w:rPr>
          <w:rFonts w:ascii="Arial" w:eastAsia="Times New Roman" w:hAnsi="Arial" w:cs="Arial"/>
          <w:b/>
          <w:bCs/>
          <w:color w:val="292929"/>
          <w:sz w:val="21"/>
          <w:szCs w:val="21"/>
          <w:lang w:eastAsia="ru-RU"/>
        </w:rPr>
        <w:t>Таблица №39</w:t>
      </w:r>
    </w:p>
    <w:tbl>
      <w:tblPr>
        <w:tblW w:w="10185" w:type="dxa"/>
        <w:jc w:val="center"/>
        <w:tblInd w:w="-567" w:type="dxa"/>
        <w:tblCellMar>
          <w:left w:w="0" w:type="dxa"/>
          <w:right w:w="0" w:type="dxa"/>
        </w:tblCellMar>
        <w:tblLook w:val="04A0" w:firstRow="1" w:lastRow="0" w:firstColumn="1" w:lastColumn="0" w:noHBand="0" w:noVBand="1"/>
      </w:tblPr>
      <w:tblGrid>
        <w:gridCol w:w="647"/>
        <w:gridCol w:w="3311"/>
        <w:gridCol w:w="1677"/>
        <w:gridCol w:w="1134"/>
        <w:gridCol w:w="1370"/>
        <w:gridCol w:w="2046"/>
      </w:tblGrid>
      <w:tr w:rsidR="00257A87" w:rsidRPr="00257A87" w:rsidTr="00257A87">
        <w:trPr>
          <w:trHeight w:val="315"/>
          <w:jc w:val="center"/>
        </w:trPr>
        <w:tc>
          <w:tcPr>
            <w:tcW w:w="648" w:type="dxa"/>
            <w:vMerge w:val="restart"/>
            <w:tcBorders>
              <w:top w:val="single" w:sz="8" w:space="0" w:color="000000"/>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п/п</w:t>
            </w:r>
          </w:p>
        </w:tc>
        <w:tc>
          <w:tcPr>
            <w:tcW w:w="3312" w:type="dxa"/>
            <w:vMerge w:val="restart"/>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Показатели</w:t>
            </w:r>
          </w:p>
        </w:tc>
        <w:tc>
          <w:tcPr>
            <w:tcW w:w="1677" w:type="dxa"/>
            <w:vMerge w:val="restart"/>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Единицы</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измерения</w:t>
            </w:r>
          </w:p>
        </w:tc>
        <w:tc>
          <w:tcPr>
            <w:tcW w:w="1134" w:type="dxa"/>
            <w:vMerge w:val="restart"/>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200</w:t>
            </w:r>
            <w:r w:rsidRPr="00257A87">
              <w:rPr>
                <w:rFonts w:ascii="Times New Roman" w:eastAsia="Times New Roman" w:hAnsi="Times New Roman" w:cs="Times New Roman"/>
                <w:b/>
                <w:bCs/>
                <w:color w:val="292929"/>
                <w:sz w:val="21"/>
                <w:szCs w:val="21"/>
                <w:lang w:val="en-US" w:eastAsia="ru-RU"/>
              </w:rPr>
              <w:t>8</w:t>
            </w:r>
            <w:r w:rsidRPr="00257A87">
              <w:rPr>
                <w:rFonts w:ascii="Times New Roman" w:eastAsia="Times New Roman" w:hAnsi="Times New Roman" w:cs="Times New Roman"/>
                <w:b/>
                <w:bCs/>
                <w:color w:val="292929"/>
                <w:sz w:val="21"/>
                <w:szCs w:val="21"/>
                <w:lang w:eastAsia="ru-RU"/>
              </w:rPr>
              <w:t> г.</w:t>
            </w:r>
          </w:p>
        </w:tc>
        <w:tc>
          <w:tcPr>
            <w:tcW w:w="1370" w:type="dxa"/>
            <w:tcBorders>
              <w:top w:val="single" w:sz="8" w:space="0" w:color="000000"/>
              <w:left w:val="nil"/>
              <w:bottom w:val="nil"/>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val="en-US" w:eastAsia="ru-RU"/>
              </w:rPr>
              <w:t>I </w:t>
            </w:r>
            <w:r w:rsidRPr="00257A87">
              <w:rPr>
                <w:rFonts w:ascii="Times New Roman" w:eastAsia="Times New Roman" w:hAnsi="Times New Roman" w:cs="Times New Roman"/>
                <w:b/>
                <w:bCs/>
                <w:color w:val="292929"/>
                <w:sz w:val="21"/>
                <w:szCs w:val="21"/>
                <w:lang w:eastAsia="ru-RU"/>
              </w:rPr>
              <w:t>очередь</w:t>
            </w:r>
          </w:p>
        </w:tc>
        <w:tc>
          <w:tcPr>
            <w:tcW w:w="2046" w:type="dxa"/>
            <w:vMerge w:val="restart"/>
            <w:tcBorders>
              <w:top w:val="single" w:sz="8"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Расчетный срок</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2035 г.</w:t>
            </w:r>
          </w:p>
        </w:tc>
      </w:tr>
      <w:tr w:rsidR="00257A87" w:rsidRPr="00257A87" w:rsidTr="00257A87">
        <w:trPr>
          <w:trHeight w:val="31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000000"/>
              <w:left w:val="nil"/>
              <w:bottom w:val="single" w:sz="8" w:space="0" w:color="000000"/>
              <w:right w:val="single" w:sz="8" w:space="0" w:color="000000"/>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000000"/>
              <w:left w:val="nil"/>
              <w:bottom w:val="single" w:sz="8" w:space="0" w:color="000000"/>
              <w:right w:val="single" w:sz="8" w:space="0" w:color="000000"/>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000000"/>
              <w:left w:val="nil"/>
              <w:bottom w:val="single" w:sz="8" w:space="0" w:color="000000"/>
              <w:right w:val="single" w:sz="8" w:space="0" w:color="000000"/>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137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2015 г.</w:t>
            </w:r>
          </w:p>
        </w:tc>
        <w:tc>
          <w:tcPr>
            <w:tcW w:w="0" w:type="auto"/>
            <w:vMerge/>
            <w:tcBorders>
              <w:top w:val="single" w:sz="8" w:space="0" w:color="000000"/>
              <w:left w:val="nil"/>
              <w:bottom w:val="single" w:sz="8" w:space="0" w:color="000000"/>
              <w:right w:val="single" w:sz="8" w:space="0" w:color="000000"/>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r>
      <w:tr w:rsidR="00257A87" w:rsidRPr="00257A87" w:rsidTr="00257A87">
        <w:trPr>
          <w:jc w:val="center"/>
        </w:trPr>
        <w:tc>
          <w:tcPr>
            <w:tcW w:w="648"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i/>
                <w:iCs/>
                <w:color w:val="292929"/>
                <w:sz w:val="21"/>
                <w:szCs w:val="21"/>
                <w:lang w:eastAsia="ru-RU"/>
              </w:rPr>
              <w:t>1</w:t>
            </w:r>
          </w:p>
        </w:tc>
        <w:tc>
          <w:tcPr>
            <w:tcW w:w="33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i/>
                <w:iCs/>
                <w:color w:val="292929"/>
                <w:sz w:val="21"/>
                <w:szCs w:val="21"/>
                <w:lang w:eastAsia="ru-RU"/>
              </w:rPr>
              <w:t>2</w:t>
            </w:r>
          </w:p>
        </w:tc>
        <w:tc>
          <w:tcPr>
            <w:tcW w:w="167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i/>
                <w:iCs/>
                <w:color w:val="292929"/>
                <w:sz w:val="21"/>
                <w:szCs w:val="21"/>
                <w:lang w:eastAsia="ru-RU"/>
              </w:rPr>
              <w:t>3</w:t>
            </w:r>
          </w:p>
        </w:tc>
        <w:tc>
          <w:tcPr>
            <w:tcW w:w="1134"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i/>
                <w:iCs/>
                <w:color w:val="292929"/>
                <w:sz w:val="21"/>
                <w:szCs w:val="21"/>
                <w:lang w:eastAsia="ru-RU"/>
              </w:rPr>
              <w:t>4</w:t>
            </w:r>
          </w:p>
        </w:tc>
        <w:tc>
          <w:tcPr>
            <w:tcW w:w="137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i/>
                <w:iCs/>
                <w:color w:val="292929"/>
                <w:sz w:val="21"/>
                <w:szCs w:val="21"/>
                <w:lang w:eastAsia="ru-RU"/>
              </w:rPr>
              <w:t>5</w:t>
            </w:r>
          </w:p>
        </w:tc>
        <w:tc>
          <w:tcPr>
            <w:tcW w:w="204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i/>
                <w:iCs/>
                <w:color w:val="292929"/>
                <w:sz w:val="21"/>
                <w:szCs w:val="21"/>
                <w:lang w:eastAsia="ru-RU"/>
              </w:rPr>
              <w:t>6</w:t>
            </w:r>
          </w:p>
        </w:tc>
      </w:tr>
      <w:tr w:rsidR="00257A87" w:rsidRPr="00257A87" w:rsidTr="00257A87">
        <w:trPr>
          <w:jc w:val="center"/>
        </w:trPr>
        <w:tc>
          <w:tcPr>
            <w:tcW w:w="648"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w:t>
            </w:r>
          </w:p>
        </w:tc>
        <w:tc>
          <w:tcPr>
            <w:tcW w:w="33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Численность</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населения</w:t>
            </w:r>
          </w:p>
        </w:tc>
        <w:tc>
          <w:tcPr>
            <w:tcW w:w="167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тыс. чел.</w:t>
            </w:r>
          </w:p>
        </w:tc>
        <w:tc>
          <w:tcPr>
            <w:tcW w:w="1134"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28,5</w:t>
            </w:r>
          </w:p>
        </w:tc>
        <w:tc>
          <w:tcPr>
            <w:tcW w:w="137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28,4</w:t>
            </w:r>
          </w:p>
        </w:tc>
        <w:tc>
          <w:tcPr>
            <w:tcW w:w="204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28</w:t>
            </w:r>
          </w:p>
        </w:tc>
      </w:tr>
      <w:tr w:rsidR="00257A87" w:rsidRPr="00257A87" w:rsidTr="00257A87">
        <w:trPr>
          <w:jc w:val="center"/>
        </w:trPr>
        <w:tc>
          <w:tcPr>
            <w:tcW w:w="648"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2.</w:t>
            </w:r>
          </w:p>
        </w:tc>
        <w:tc>
          <w:tcPr>
            <w:tcW w:w="33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 xml:space="preserve">Годовое потребление на </w:t>
            </w:r>
            <w:r w:rsidRPr="00257A87">
              <w:rPr>
                <w:rFonts w:ascii="Times New Roman" w:eastAsia="Times New Roman" w:hAnsi="Times New Roman" w:cs="Times New Roman"/>
                <w:color w:val="292929"/>
                <w:sz w:val="21"/>
                <w:szCs w:val="21"/>
                <w:lang w:eastAsia="ru-RU"/>
              </w:rPr>
              <w:lastRenderedPageBreak/>
              <w:t>жилищно-коммунальные нужды</w:t>
            </w:r>
          </w:p>
        </w:tc>
        <w:tc>
          <w:tcPr>
            <w:tcW w:w="167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млн. кВт. час</w:t>
            </w:r>
          </w:p>
        </w:tc>
        <w:tc>
          <w:tcPr>
            <w:tcW w:w="1134"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val="en-US" w:eastAsia="ru-RU"/>
              </w:rPr>
              <w:lastRenderedPageBreak/>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val="en-US" w:eastAsia="ru-RU"/>
              </w:rPr>
              <w:lastRenderedPageBreak/>
              <w:t>49,02</w:t>
            </w:r>
          </w:p>
        </w:tc>
        <w:tc>
          <w:tcPr>
            <w:tcW w:w="137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val="en-US" w:eastAsia="ru-RU"/>
              </w:rPr>
              <w:lastRenderedPageBreak/>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62,25</w:t>
            </w:r>
          </w:p>
        </w:tc>
        <w:tc>
          <w:tcPr>
            <w:tcW w:w="204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val="en-US" w:eastAsia="ru-RU"/>
              </w:rPr>
              <w:lastRenderedPageBreak/>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61,37</w:t>
            </w:r>
          </w:p>
        </w:tc>
      </w:tr>
      <w:tr w:rsidR="00257A87" w:rsidRPr="00257A87" w:rsidTr="00257A87">
        <w:trPr>
          <w:jc w:val="center"/>
        </w:trPr>
        <w:tc>
          <w:tcPr>
            <w:tcW w:w="648"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w:t>
            </w:r>
          </w:p>
        </w:tc>
        <w:tc>
          <w:tcPr>
            <w:tcW w:w="33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Максимальная электрическая нагрузка</w:t>
            </w:r>
          </w:p>
        </w:tc>
        <w:tc>
          <w:tcPr>
            <w:tcW w:w="167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МВт</w:t>
            </w:r>
          </w:p>
        </w:tc>
        <w:tc>
          <w:tcPr>
            <w:tcW w:w="1134"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val="en-US" w:eastAsia="ru-RU"/>
              </w:rPr>
              <w:t>11,8</w:t>
            </w:r>
          </w:p>
        </w:tc>
        <w:tc>
          <w:tcPr>
            <w:tcW w:w="137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11,2</w:t>
            </w:r>
          </w:p>
        </w:tc>
        <w:tc>
          <w:tcPr>
            <w:tcW w:w="204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11,05</w:t>
            </w:r>
          </w:p>
        </w:tc>
      </w:tr>
    </w:tbl>
    <w:p w:rsidR="00257A87" w:rsidRPr="00257A87" w:rsidRDefault="00257A87" w:rsidP="00257A87">
      <w:pPr>
        <w:shd w:val="clear" w:color="auto" w:fill="FFFFFF"/>
        <w:spacing w:after="0" w:line="315" w:lineRule="atLeast"/>
        <w:ind w:firstLine="540"/>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Ожидаемый прирост электрической нагрузки к расчетному сроку будет покрываться по мере роста нагрузок. Поэтапное развитие системы электроснабжения города Алейска по мере роста нагрузок при реализации архитектурно-планировочных проектных предложений предусматривает:</w:t>
      </w:r>
    </w:p>
    <w:p w:rsidR="00257A87" w:rsidRPr="00257A87" w:rsidRDefault="00257A87" w:rsidP="00257A87">
      <w:pPr>
        <w:shd w:val="clear" w:color="auto" w:fill="FFFFFF"/>
        <w:spacing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Использование резерва мощности существующих ТП. Строительство новых распределительных сетей напряжением 10 кВ и новых ТП</w:t>
      </w:r>
    </w:p>
    <w:p w:rsidR="00257A87" w:rsidRPr="00257A87" w:rsidRDefault="00257A87" w:rsidP="00257A87">
      <w:pPr>
        <w:shd w:val="clear" w:color="auto" w:fill="FFFFFF"/>
        <w:spacing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w:t>
      </w:r>
      <w:r w:rsidRPr="00257A87">
        <w:rPr>
          <w:rFonts w:ascii="Arial" w:eastAsia="Times New Roman" w:hAnsi="Arial" w:cs="Arial"/>
          <w:b/>
          <w:bCs/>
          <w:color w:val="292929"/>
          <w:sz w:val="21"/>
          <w:szCs w:val="21"/>
          <w:lang w:eastAsia="ru-RU"/>
        </w:rPr>
        <w:t>3.1.4 Газоснабжение</w:t>
      </w:r>
    </w:p>
    <w:p w:rsidR="00257A87" w:rsidRPr="00257A87" w:rsidRDefault="00257A87" w:rsidP="00257A87">
      <w:pPr>
        <w:shd w:val="clear" w:color="auto" w:fill="FFFFFF"/>
        <w:spacing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000000"/>
          <w:sz w:val="21"/>
          <w:szCs w:val="21"/>
          <w:lang w:eastAsia="ru-RU"/>
        </w:rPr>
        <w:t>Мероприятия на 1 очередь строительства:</w:t>
      </w:r>
    </w:p>
    <w:p w:rsidR="00257A87" w:rsidRPr="00257A87" w:rsidRDefault="00257A87" w:rsidP="00257A87">
      <w:pPr>
        <w:shd w:val="clear" w:color="auto" w:fill="FFFFFF"/>
        <w:spacing w:before="14"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000000"/>
          <w:spacing w:val="-3"/>
          <w:sz w:val="21"/>
          <w:szCs w:val="21"/>
          <w:lang w:eastAsia="ru-RU"/>
        </w:rPr>
        <w:t>При расчете схемы газораспределительной сети от ГРС-Алейск учтен </w:t>
      </w:r>
      <w:r w:rsidRPr="00257A87">
        <w:rPr>
          <w:rFonts w:ascii="Arial" w:eastAsia="Times New Roman" w:hAnsi="Arial" w:cs="Arial"/>
          <w:color w:val="000000"/>
          <w:spacing w:val="6"/>
          <w:sz w:val="21"/>
          <w:szCs w:val="21"/>
          <w:lang w:eastAsia="ru-RU"/>
        </w:rPr>
        <w:t>перевод на природный газ котельных предприятий в которых газ используется на </w:t>
      </w:r>
      <w:r w:rsidRPr="00257A87">
        <w:rPr>
          <w:rFonts w:ascii="Arial" w:eastAsia="Times New Roman" w:hAnsi="Arial" w:cs="Arial"/>
          <w:color w:val="000000"/>
          <w:spacing w:val="23"/>
          <w:sz w:val="21"/>
          <w:szCs w:val="21"/>
          <w:lang w:eastAsia="ru-RU"/>
        </w:rPr>
        <w:t>цели технологии производства сельхозпродукции. В таблице №41 указаны </w:t>
      </w:r>
      <w:r w:rsidRPr="00257A87">
        <w:rPr>
          <w:rFonts w:ascii="Arial" w:eastAsia="Times New Roman" w:hAnsi="Arial" w:cs="Arial"/>
          <w:color w:val="000000"/>
          <w:spacing w:val="6"/>
          <w:sz w:val="21"/>
          <w:szCs w:val="21"/>
          <w:lang w:eastAsia="ru-RU"/>
        </w:rPr>
        <w:t>нагрузки потребления природного газа.</w:t>
      </w:r>
    </w:p>
    <w:p w:rsidR="00257A87" w:rsidRPr="00257A87" w:rsidRDefault="00257A87" w:rsidP="00257A87">
      <w:pPr>
        <w:shd w:val="clear" w:color="auto" w:fill="FFFFFF"/>
        <w:spacing w:before="14" w:after="0" w:line="240" w:lineRule="auto"/>
        <w:ind w:firstLine="720"/>
        <w:jc w:val="right"/>
        <w:rPr>
          <w:rFonts w:ascii="Arial" w:eastAsia="Times New Roman" w:hAnsi="Arial" w:cs="Arial"/>
          <w:color w:val="292929"/>
          <w:sz w:val="21"/>
          <w:szCs w:val="21"/>
          <w:lang w:eastAsia="ru-RU"/>
        </w:rPr>
      </w:pPr>
      <w:r w:rsidRPr="00257A87">
        <w:rPr>
          <w:rFonts w:ascii="Arial" w:eastAsia="Times New Roman" w:hAnsi="Arial" w:cs="Arial"/>
          <w:b/>
          <w:bCs/>
          <w:color w:val="000000"/>
          <w:sz w:val="21"/>
          <w:szCs w:val="21"/>
          <w:lang w:eastAsia="ru-RU"/>
        </w:rPr>
        <w:t>                              Таблица №40</w:t>
      </w:r>
    </w:p>
    <w:p w:rsidR="00257A87" w:rsidRPr="00257A87" w:rsidRDefault="00257A87" w:rsidP="00257A87">
      <w:pPr>
        <w:shd w:val="clear" w:color="auto" w:fill="FFFFFF"/>
        <w:spacing w:after="50" w:line="1" w:lineRule="atLeast"/>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p w:rsidR="00257A87" w:rsidRPr="00257A87" w:rsidRDefault="00257A87" w:rsidP="00257A87">
      <w:pPr>
        <w:shd w:val="clear" w:color="auto" w:fill="FFFFFF"/>
        <w:spacing w:after="0" w:line="240" w:lineRule="auto"/>
        <w:jc w:val="center"/>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p w:rsidR="00257A87" w:rsidRPr="00257A87" w:rsidRDefault="00257A87" w:rsidP="00257A87">
      <w:pPr>
        <w:shd w:val="clear" w:color="auto" w:fill="FFFFFF"/>
        <w:spacing w:after="0" w:line="240" w:lineRule="auto"/>
        <w:jc w:val="center"/>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646"/>
        <w:gridCol w:w="2528"/>
        <w:gridCol w:w="2073"/>
        <w:gridCol w:w="2188"/>
      </w:tblGrid>
      <w:tr w:rsidR="00257A87" w:rsidRPr="00257A87" w:rsidTr="00257A87">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1"/>
                <w:sz w:val="21"/>
                <w:szCs w:val="21"/>
                <w:lang w:eastAsia="ru-RU"/>
              </w:rPr>
              <w:t>Наименование </w:t>
            </w:r>
            <w:r w:rsidRPr="00257A87">
              <w:rPr>
                <w:rFonts w:ascii="Times New Roman" w:eastAsia="Times New Roman" w:hAnsi="Times New Roman" w:cs="Times New Roman"/>
                <w:b/>
                <w:bCs/>
                <w:color w:val="000000"/>
                <w:spacing w:val="-6"/>
                <w:sz w:val="21"/>
                <w:szCs w:val="21"/>
                <w:lang w:eastAsia="ru-RU"/>
              </w:rPr>
              <w:t>котельной</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6"/>
                <w:sz w:val="21"/>
                <w:szCs w:val="21"/>
                <w:lang w:eastAsia="ru-RU"/>
              </w:rPr>
              <w:t>Список отапливаемых </w:t>
            </w:r>
            <w:r w:rsidRPr="00257A87">
              <w:rPr>
                <w:rFonts w:ascii="Times New Roman" w:eastAsia="Times New Roman" w:hAnsi="Times New Roman" w:cs="Times New Roman"/>
                <w:b/>
                <w:bCs/>
                <w:color w:val="000000"/>
                <w:spacing w:val="-5"/>
                <w:sz w:val="21"/>
                <w:szCs w:val="21"/>
                <w:lang w:eastAsia="ru-RU"/>
              </w:rPr>
              <w:t>объектов</w:t>
            </w:r>
          </w:p>
        </w:tc>
        <w:tc>
          <w:tcPr>
            <w:tcW w:w="0" w:type="auto"/>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7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7"/>
                <w:sz w:val="21"/>
                <w:szCs w:val="21"/>
                <w:lang w:eastAsia="ru-RU"/>
              </w:rPr>
              <w:t>Максимальный часовой </w:t>
            </w:r>
            <w:r w:rsidRPr="00257A87">
              <w:rPr>
                <w:rFonts w:ascii="Times New Roman" w:eastAsia="Times New Roman" w:hAnsi="Times New Roman" w:cs="Times New Roman"/>
                <w:b/>
                <w:bCs/>
                <w:color w:val="000000"/>
                <w:spacing w:val="-4"/>
                <w:sz w:val="21"/>
                <w:szCs w:val="21"/>
                <w:lang w:eastAsia="ru-RU"/>
              </w:rPr>
              <w:t>расход (мощность </w:t>
            </w:r>
            <w:r w:rsidRPr="00257A87">
              <w:rPr>
                <w:rFonts w:ascii="Times New Roman" w:eastAsia="Times New Roman" w:hAnsi="Times New Roman" w:cs="Times New Roman"/>
                <w:b/>
                <w:bCs/>
                <w:color w:val="000000"/>
                <w:spacing w:val="-3"/>
                <w:sz w:val="21"/>
                <w:szCs w:val="21"/>
                <w:lang w:eastAsia="ru-RU"/>
              </w:rPr>
              <w:t>котельной), Гкал/час</w:t>
            </w:r>
          </w:p>
        </w:tc>
      </w:tr>
      <w:tr w:rsidR="00257A87" w:rsidRPr="00257A87" w:rsidTr="00257A87">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130" w:right="86"/>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7"/>
                <w:sz w:val="21"/>
                <w:szCs w:val="21"/>
                <w:lang w:eastAsia="ru-RU"/>
              </w:rPr>
              <w:t>присоединенная нагрузка, </w:t>
            </w:r>
            <w:r w:rsidRPr="00257A87">
              <w:rPr>
                <w:rFonts w:ascii="Times New Roman" w:eastAsia="Times New Roman" w:hAnsi="Times New Roman" w:cs="Times New Roman"/>
                <w:b/>
                <w:bCs/>
                <w:color w:val="000000"/>
                <w:spacing w:val="-4"/>
                <w:sz w:val="21"/>
                <w:szCs w:val="21"/>
                <w:lang w:eastAsia="ru-RU"/>
              </w:rPr>
              <w:t>Гкал/час</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144" w:right="151"/>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10"/>
                <w:sz w:val="21"/>
                <w:szCs w:val="21"/>
                <w:lang w:eastAsia="ru-RU"/>
              </w:rPr>
              <w:t>расчетная </w:t>
            </w:r>
            <w:r w:rsidRPr="00257A87">
              <w:rPr>
                <w:rFonts w:ascii="Times New Roman" w:eastAsia="Times New Roman" w:hAnsi="Times New Roman" w:cs="Times New Roman"/>
                <w:b/>
                <w:bCs/>
                <w:color w:val="000000"/>
                <w:spacing w:val="-6"/>
                <w:sz w:val="21"/>
                <w:szCs w:val="21"/>
                <w:lang w:eastAsia="ru-RU"/>
              </w:rPr>
              <w:t>нагрузка, Гкал/час</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49"/>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3</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4</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3"/>
                <w:sz w:val="21"/>
                <w:szCs w:val="21"/>
                <w:lang w:eastAsia="ru-RU"/>
              </w:rPr>
              <w:t>МУП "(ОК и ТС"</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108" w:right="122" w:firstLine="14"/>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Жилфонд- 137133,47 м2       </w:t>
            </w:r>
            <w:r w:rsidRPr="00257A87">
              <w:rPr>
                <w:rFonts w:ascii="Times New Roman" w:eastAsia="Times New Roman" w:hAnsi="Times New Roman" w:cs="Times New Roman"/>
                <w:color w:val="000000"/>
                <w:sz w:val="21"/>
                <w:szCs w:val="21"/>
                <w:lang w:val="en-US" w:eastAsia="ru-RU"/>
              </w:rPr>
              <w:t>i</w:t>
            </w:r>
            <w:r w:rsidRPr="00257A87">
              <w:rPr>
                <w:rFonts w:ascii="Times New Roman" w:eastAsia="Times New Roman" w:hAnsi="Times New Roman" w:cs="Times New Roman"/>
                <w:color w:val="000000"/>
                <w:sz w:val="21"/>
                <w:szCs w:val="21"/>
                <w:lang w:eastAsia="ru-RU"/>
              </w:rPr>
              <w:t> Объекты социальной сферы -95332,81 м2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32,718</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35,990</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firstLine="14"/>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8"/>
                <w:sz w:val="21"/>
                <w:szCs w:val="21"/>
                <w:lang w:eastAsia="ru-RU"/>
              </w:rPr>
              <w:t>ЗАО "Алейскзерно</w:t>
            </w:r>
            <w:r w:rsidRPr="00257A87">
              <w:rPr>
                <w:rFonts w:ascii="Times New Roman" w:eastAsia="Times New Roman" w:hAnsi="Times New Roman" w:cs="Times New Roman"/>
                <w:color w:val="000000"/>
                <w:spacing w:val="-10"/>
                <w:sz w:val="21"/>
                <w:szCs w:val="21"/>
                <w:lang w:eastAsia="ru-RU"/>
              </w:rPr>
              <w:t>продукт"</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101" w:right="439" w:firstLine="7"/>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5"/>
                <w:sz w:val="21"/>
                <w:szCs w:val="21"/>
                <w:lang w:eastAsia="ru-RU"/>
              </w:rPr>
              <w:t>Всего-94873,1 м2, Жилфонд-</w:t>
            </w:r>
            <w:r w:rsidRPr="00257A87">
              <w:rPr>
                <w:rFonts w:ascii="Times New Roman" w:eastAsia="Times New Roman" w:hAnsi="Times New Roman" w:cs="Times New Roman"/>
                <w:color w:val="000000"/>
                <w:sz w:val="21"/>
                <w:szCs w:val="21"/>
                <w:lang w:eastAsia="ru-RU"/>
              </w:rPr>
              <w:t>21886,6 м2, Объекты социальной сферы -13687 м1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7,796</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8,575</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3"/>
                <w:sz w:val="21"/>
                <w:szCs w:val="21"/>
                <w:lang w:eastAsia="ru-RU"/>
              </w:rPr>
              <w:t>ОГПС-4 МЧ России </w:t>
            </w:r>
            <w:r w:rsidRPr="00257A87">
              <w:rPr>
                <w:rFonts w:ascii="Times New Roman" w:eastAsia="Times New Roman" w:hAnsi="Times New Roman" w:cs="Times New Roman"/>
                <w:color w:val="000000"/>
                <w:spacing w:val="-7"/>
                <w:sz w:val="21"/>
                <w:szCs w:val="21"/>
                <w:lang w:eastAsia="ru-RU"/>
              </w:rPr>
              <w:t>по Алтайскому краю</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101" w:right="360" w:firstLine="7"/>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Объекты социальной сферы -2340 м2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0,282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0,310</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8"/>
                <w:sz w:val="21"/>
                <w:szCs w:val="21"/>
                <w:lang w:eastAsia="ru-RU"/>
              </w:rPr>
              <w:t>ПО "Алейторг"</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94" w:right="454"/>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Всего - 6396,4 м2 Жилфонд -652,4 м2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1,045</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1,149</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6"/>
                <w:sz w:val="21"/>
                <w:szCs w:val="21"/>
                <w:lang w:eastAsia="ru-RU"/>
              </w:rPr>
              <w:t>Алейская автошкола </w:t>
            </w:r>
            <w:r w:rsidRPr="00257A87">
              <w:rPr>
                <w:rFonts w:ascii="Times New Roman" w:eastAsia="Times New Roman" w:hAnsi="Times New Roman" w:cs="Times New Roman"/>
                <w:color w:val="000000"/>
                <w:spacing w:val="-43"/>
                <w:sz w:val="21"/>
                <w:szCs w:val="21"/>
                <w:lang w:eastAsia="ru-RU"/>
              </w:rPr>
              <w:t>"РОСТО"</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86" w:right="202" w:hanging="7"/>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Жилфонд-1726,7 м2 Объекты социальной сферы - 2171,2 м2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0,459</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0,505</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hanging="14"/>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t>ДХО Алейская ПМК </w:t>
            </w:r>
            <w:r w:rsidRPr="00257A87">
              <w:rPr>
                <w:rFonts w:ascii="Times New Roman" w:eastAsia="Times New Roman" w:hAnsi="Times New Roman" w:cs="Times New Roman"/>
                <w:color w:val="000000"/>
                <w:spacing w:val="-15"/>
                <w:sz w:val="21"/>
                <w:szCs w:val="21"/>
                <w:lang w:eastAsia="ru-RU"/>
              </w:rPr>
              <w:t>ОАО</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6"/>
                <w:sz w:val="21"/>
                <w:szCs w:val="21"/>
                <w:lang w:eastAsia="ru-RU"/>
              </w:rPr>
              <w:t>"Барнаулводстрой"</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79" w:right="641" w:hanging="14"/>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Жилфонд-1166 м2 Объекты социальной сферы - 6313,74 </w:t>
            </w:r>
            <w:r w:rsidRPr="00257A87">
              <w:rPr>
                <w:rFonts w:ascii="Times New Roman" w:eastAsia="Times New Roman" w:hAnsi="Times New Roman" w:cs="Times New Roman"/>
                <w:color w:val="000000"/>
                <w:spacing w:val="-20"/>
                <w:sz w:val="21"/>
                <w:szCs w:val="21"/>
                <w:lang w:eastAsia="ru-RU"/>
              </w:rPr>
              <w:t>м2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0,879</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0,967</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hanging="7"/>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8"/>
                <w:sz w:val="21"/>
                <w:szCs w:val="21"/>
                <w:lang w:eastAsia="ru-RU"/>
              </w:rPr>
              <w:t>ЗАО "Сибирский </w:t>
            </w:r>
            <w:r w:rsidRPr="00257A87">
              <w:rPr>
                <w:rFonts w:ascii="Times New Roman" w:eastAsia="Times New Roman" w:hAnsi="Times New Roman" w:cs="Times New Roman"/>
                <w:color w:val="000000"/>
                <w:spacing w:val="-9"/>
                <w:sz w:val="21"/>
                <w:szCs w:val="21"/>
                <w:lang w:eastAsia="ru-RU"/>
              </w:rPr>
              <w:t>сахар"</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72" w:right="590" w:hanging="14"/>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Всего - 55668 м2 Жилфонд -40346 м2 . Объекты социальной сферы - 5034 м2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58,976</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64,874</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тоже</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6,041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6,645</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Алейская КЭЧ, Закрытый военный городок № 3, Алейского гарнизона</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xml:space="preserve">Всего-426021,2 м2. Жилфонд-134282.82 м2. Объекты социальной </w:t>
            </w:r>
            <w:r w:rsidRPr="00257A87">
              <w:rPr>
                <w:rFonts w:ascii="Times New Roman" w:eastAsia="Times New Roman" w:hAnsi="Times New Roman" w:cs="Times New Roman"/>
                <w:color w:val="292929"/>
                <w:sz w:val="21"/>
                <w:szCs w:val="21"/>
                <w:lang w:eastAsia="ru-RU"/>
              </w:rPr>
              <w:lastRenderedPageBreak/>
              <w:t>сферы - 37502,8 м2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lastRenderedPageBreak/>
              <w:t>32.070</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32.070</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lastRenderedPageBreak/>
              <w:t>Алейское ГорПО</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Объекты социальной сферы -3553 м2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0.403</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0.444</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ГУП ДХ АК</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"Алейское ДСУ № 3"</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Всего - 8240.9 м2 Жилфонд -3028,4 м2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0.874</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0,961</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ОАО "Алейский маслосыркомбинат"</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Всего - 53071 м2. Жилфонд -20362 м2, Объекты социальной сферы - 6093 м2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8,524</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9,376</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МУП</w:t>
            </w:r>
          </w:p>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"Коммунальщик"</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Всего - 5384 м2, Жилфонд-2300 м2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0,681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0,750</w:t>
            </w:r>
          </w:p>
        </w:tc>
      </w:tr>
      <w:tr w:rsidR="00257A87" w:rsidRPr="00257A87" w:rsidTr="00257A87">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Филиал "Алейскмежрайгаз" ОАО "Алтайкрайгазсервис"</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Всего- 1738 м2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0?867</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0,954</w:t>
            </w:r>
          </w:p>
        </w:tc>
      </w:tr>
    </w:tbl>
    <w:p w:rsidR="00257A87" w:rsidRPr="00257A87" w:rsidRDefault="00257A87" w:rsidP="00257A87">
      <w:pPr>
        <w:shd w:val="clear" w:color="auto" w:fill="FFFFFF"/>
        <w:spacing w:before="295"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000000"/>
          <w:spacing w:val="3"/>
          <w:sz w:val="21"/>
          <w:szCs w:val="21"/>
          <w:lang w:eastAsia="ru-RU"/>
        </w:rPr>
        <w:t>На расчетный срок:</w:t>
      </w:r>
      <w:r w:rsidRPr="00257A87">
        <w:rPr>
          <w:rFonts w:ascii="Arial" w:eastAsia="Times New Roman" w:hAnsi="Arial" w:cs="Arial"/>
          <w:b/>
          <w:bCs/>
          <w:color w:val="292929"/>
          <w:sz w:val="21"/>
          <w:szCs w:val="21"/>
          <w:lang w:eastAsia="ru-RU"/>
        </w:rPr>
        <w:t> </w:t>
      </w:r>
      <w:r w:rsidRPr="00257A87">
        <w:rPr>
          <w:rFonts w:ascii="Arial" w:eastAsia="Times New Roman" w:hAnsi="Arial" w:cs="Arial"/>
          <w:color w:val="000000"/>
          <w:sz w:val="21"/>
          <w:szCs w:val="21"/>
          <w:lang w:eastAsia="ru-RU"/>
        </w:rPr>
        <w:t>В жилищном фонде доминирует частный сектор, составляющий в нем 53%. </w:t>
      </w:r>
      <w:r w:rsidRPr="00257A87">
        <w:rPr>
          <w:rFonts w:ascii="Arial" w:eastAsia="Times New Roman" w:hAnsi="Arial" w:cs="Arial"/>
          <w:color w:val="000000"/>
          <w:spacing w:val="22"/>
          <w:sz w:val="21"/>
          <w:szCs w:val="21"/>
          <w:lang w:eastAsia="ru-RU"/>
        </w:rPr>
        <w:t>В расчетные расходы газа на население учтены расходы газа на </w:t>
      </w:r>
      <w:r w:rsidRPr="00257A87">
        <w:rPr>
          <w:rFonts w:ascii="Arial" w:eastAsia="Times New Roman" w:hAnsi="Arial" w:cs="Arial"/>
          <w:color w:val="000000"/>
          <w:spacing w:val="6"/>
          <w:sz w:val="21"/>
          <w:szCs w:val="21"/>
          <w:lang w:eastAsia="ru-RU"/>
        </w:rPr>
        <w:t>пищеприготовление и отопление жилого фонда в зависимости от количества </w:t>
      </w:r>
      <w:r w:rsidRPr="00257A87">
        <w:rPr>
          <w:rFonts w:ascii="Arial" w:eastAsia="Times New Roman" w:hAnsi="Arial" w:cs="Arial"/>
          <w:color w:val="000000"/>
          <w:spacing w:val="5"/>
          <w:sz w:val="21"/>
          <w:szCs w:val="21"/>
          <w:lang w:eastAsia="ru-RU"/>
        </w:rPr>
        <w:t>населения и отапливаемых площадей. См. таблицу № 42:</w:t>
      </w:r>
    </w:p>
    <w:p w:rsidR="00257A87" w:rsidRPr="00257A87" w:rsidRDefault="00257A87" w:rsidP="00257A87">
      <w:pPr>
        <w:shd w:val="clear" w:color="auto" w:fill="FFFFFF"/>
        <w:spacing w:before="230" w:after="0" w:line="240" w:lineRule="auto"/>
        <w:ind w:left="8215"/>
        <w:rPr>
          <w:rFonts w:ascii="Arial" w:eastAsia="Times New Roman" w:hAnsi="Arial" w:cs="Arial"/>
          <w:color w:val="292929"/>
          <w:sz w:val="21"/>
          <w:szCs w:val="21"/>
          <w:lang w:eastAsia="ru-RU"/>
        </w:rPr>
      </w:pPr>
      <w:r w:rsidRPr="00257A87">
        <w:rPr>
          <w:rFonts w:ascii="Arial" w:eastAsia="Times New Roman" w:hAnsi="Arial" w:cs="Arial"/>
          <w:b/>
          <w:bCs/>
          <w:color w:val="000000"/>
          <w:sz w:val="21"/>
          <w:szCs w:val="21"/>
          <w:lang w:eastAsia="ru-RU"/>
        </w:rPr>
        <w:t>Таблица № 41</w:t>
      </w:r>
    </w:p>
    <w:p w:rsidR="00257A87" w:rsidRPr="00257A87" w:rsidRDefault="00257A87" w:rsidP="00257A87">
      <w:pPr>
        <w:shd w:val="clear" w:color="auto" w:fill="FFFFFF"/>
        <w:spacing w:after="259" w:line="1" w:lineRule="atLeast"/>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p w:rsidR="00257A87" w:rsidRPr="00257A87" w:rsidRDefault="00257A87" w:rsidP="00257A87">
      <w:pPr>
        <w:shd w:val="clear" w:color="auto" w:fill="FFFFFF"/>
        <w:spacing w:after="0" w:line="240" w:lineRule="auto"/>
        <w:jc w:val="center"/>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tbl>
      <w:tblPr>
        <w:tblW w:w="0" w:type="auto"/>
        <w:tblInd w:w="40" w:type="dxa"/>
        <w:shd w:val="clear" w:color="auto" w:fill="FFFFFF"/>
        <w:tblCellMar>
          <w:left w:w="0" w:type="dxa"/>
          <w:right w:w="0" w:type="dxa"/>
        </w:tblCellMar>
        <w:tblLook w:val="04A0" w:firstRow="1" w:lastRow="0" w:firstColumn="1" w:lastColumn="0" w:noHBand="0" w:noVBand="1"/>
      </w:tblPr>
      <w:tblGrid>
        <w:gridCol w:w="811"/>
        <w:gridCol w:w="1010"/>
        <w:gridCol w:w="1018"/>
        <w:gridCol w:w="1025"/>
        <w:gridCol w:w="1031"/>
        <w:gridCol w:w="1586"/>
        <w:gridCol w:w="1249"/>
        <w:gridCol w:w="644"/>
        <w:gridCol w:w="1021"/>
      </w:tblGrid>
      <w:tr w:rsidR="00257A87" w:rsidRPr="00257A87" w:rsidTr="00257A87">
        <w:trPr>
          <w:trHeight w:val="1253"/>
        </w:trPr>
        <w:tc>
          <w:tcPr>
            <w:tcW w:w="92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ind w:left="43" w:right="29"/>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7"/>
                <w:sz w:val="21"/>
                <w:szCs w:val="21"/>
                <w:lang w:eastAsia="ru-RU"/>
              </w:rPr>
              <w:t>Насел</w:t>
            </w:r>
            <w:r w:rsidRPr="00257A87">
              <w:rPr>
                <w:rFonts w:ascii="Times New Roman" w:eastAsia="Times New Roman" w:hAnsi="Times New Roman" w:cs="Times New Roman"/>
                <w:b/>
                <w:bCs/>
                <w:color w:val="000000"/>
                <w:spacing w:val="-9"/>
                <w:sz w:val="21"/>
                <w:szCs w:val="21"/>
                <w:lang w:eastAsia="ru-RU"/>
              </w:rPr>
              <w:t>енный </w:t>
            </w:r>
            <w:r w:rsidRPr="00257A87">
              <w:rPr>
                <w:rFonts w:ascii="Times New Roman" w:eastAsia="Times New Roman" w:hAnsi="Times New Roman" w:cs="Times New Roman"/>
                <w:b/>
                <w:bCs/>
                <w:color w:val="000000"/>
                <w:spacing w:val="-4"/>
                <w:sz w:val="21"/>
                <w:szCs w:val="21"/>
                <w:lang w:eastAsia="ru-RU"/>
              </w:rPr>
              <w:t>пункт </w:t>
            </w:r>
            <w:r w:rsidRPr="00257A87">
              <w:rPr>
                <w:rFonts w:ascii="Times New Roman" w:eastAsia="Times New Roman" w:hAnsi="Times New Roman" w:cs="Times New Roman"/>
                <w:b/>
                <w:bCs/>
                <w:i/>
                <w:iCs/>
                <w:color w:val="000000"/>
                <w:spacing w:val="-9"/>
                <w:sz w:val="21"/>
                <w:szCs w:val="21"/>
                <w:lang w:eastAsia="ru-RU"/>
              </w:rPr>
              <w:t>(н/п)</w:t>
            </w:r>
          </w:p>
        </w:tc>
        <w:tc>
          <w:tcPr>
            <w:tcW w:w="2060"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ind w:left="317" w:right="295"/>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8"/>
                <w:sz w:val="21"/>
                <w:szCs w:val="21"/>
                <w:lang w:eastAsia="ru-RU"/>
              </w:rPr>
              <w:t>численность </w:t>
            </w:r>
            <w:r w:rsidRPr="00257A87">
              <w:rPr>
                <w:rFonts w:ascii="Times New Roman" w:eastAsia="Times New Roman" w:hAnsi="Times New Roman" w:cs="Times New Roman"/>
                <w:b/>
                <w:bCs/>
                <w:color w:val="000000"/>
                <w:spacing w:val="-5"/>
                <w:sz w:val="21"/>
                <w:szCs w:val="21"/>
                <w:lang w:eastAsia="ru-RU"/>
              </w:rPr>
              <w:t>населения, </w:t>
            </w:r>
            <w:r w:rsidRPr="00257A87">
              <w:rPr>
                <w:rFonts w:ascii="Times New Roman" w:eastAsia="Times New Roman" w:hAnsi="Times New Roman" w:cs="Times New Roman"/>
                <w:b/>
                <w:bCs/>
                <w:color w:val="000000"/>
                <w:spacing w:val="-4"/>
                <w:sz w:val="21"/>
                <w:szCs w:val="21"/>
                <w:lang w:eastAsia="ru-RU"/>
              </w:rPr>
              <w:t>тыс.человек</w:t>
            </w:r>
          </w:p>
        </w:tc>
        <w:tc>
          <w:tcPr>
            <w:tcW w:w="2261"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ind w:left="180" w:right="17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4"/>
                <w:sz w:val="21"/>
                <w:szCs w:val="21"/>
                <w:lang w:eastAsia="ru-RU"/>
              </w:rPr>
              <w:t>дома с </w:t>
            </w:r>
            <w:r w:rsidRPr="00257A87">
              <w:rPr>
                <w:rFonts w:ascii="Times New Roman" w:eastAsia="Times New Roman" w:hAnsi="Times New Roman" w:cs="Times New Roman"/>
                <w:b/>
                <w:bCs/>
                <w:color w:val="000000"/>
                <w:spacing w:val="-8"/>
                <w:sz w:val="21"/>
                <w:szCs w:val="21"/>
                <w:lang w:eastAsia="ru-RU"/>
              </w:rPr>
              <w:t>индивидуальным </w:t>
            </w:r>
            <w:r w:rsidRPr="00257A87">
              <w:rPr>
                <w:rFonts w:ascii="Times New Roman" w:eastAsia="Times New Roman" w:hAnsi="Times New Roman" w:cs="Times New Roman"/>
                <w:b/>
                <w:bCs/>
                <w:color w:val="000000"/>
                <w:spacing w:val="-6"/>
                <w:sz w:val="21"/>
                <w:szCs w:val="21"/>
                <w:lang w:eastAsia="ru-RU"/>
              </w:rPr>
              <w:t>отоплением</w:t>
            </w:r>
          </w:p>
        </w:tc>
        <w:tc>
          <w:tcPr>
            <w:tcW w:w="2139"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ind w:left="302" w:right="295"/>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4"/>
                <w:sz w:val="21"/>
                <w:szCs w:val="21"/>
                <w:lang w:eastAsia="ru-RU"/>
              </w:rPr>
              <w:t>дома с </w:t>
            </w:r>
            <w:r w:rsidRPr="00257A87">
              <w:rPr>
                <w:rFonts w:ascii="Times New Roman" w:eastAsia="Times New Roman" w:hAnsi="Times New Roman" w:cs="Times New Roman"/>
                <w:b/>
                <w:bCs/>
                <w:color w:val="000000"/>
                <w:spacing w:val="-7"/>
                <w:sz w:val="21"/>
                <w:szCs w:val="21"/>
                <w:lang w:eastAsia="ru-RU"/>
              </w:rPr>
              <w:t>центральным </w:t>
            </w:r>
            <w:r w:rsidRPr="00257A87">
              <w:rPr>
                <w:rFonts w:ascii="Times New Roman" w:eastAsia="Times New Roman" w:hAnsi="Times New Roman" w:cs="Times New Roman"/>
                <w:b/>
                <w:bCs/>
                <w:color w:val="000000"/>
                <w:spacing w:val="-6"/>
                <w:sz w:val="21"/>
                <w:szCs w:val="21"/>
                <w:lang w:eastAsia="ru-RU"/>
              </w:rPr>
              <w:t>отоплением</w:t>
            </w:r>
          </w:p>
        </w:tc>
        <w:tc>
          <w:tcPr>
            <w:tcW w:w="2362" w:type="dxa"/>
            <w:gridSpan w:val="2"/>
            <w:tcBorders>
              <w:top w:val="single" w:sz="8" w:space="0" w:color="auto"/>
              <w:left w:val="nil"/>
              <w:bottom w:val="single" w:sz="8" w:space="0" w:color="auto"/>
              <w:right w:val="nil"/>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5" w:lineRule="atLeast"/>
              <w:ind w:left="86" w:right="86"/>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6"/>
                <w:sz w:val="21"/>
                <w:szCs w:val="21"/>
                <w:lang w:eastAsia="ru-RU"/>
              </w:rPr>
              <w:t>Перспектива </w:t>
            </w:r>
            <w:r w:rsidRPr="00257A87">
              <w:rPr>
                <w:rFonts w:ascii="Times New Roman" w:eastAsia="Times New Roman" w:hAnsi="Times New Roman" w:cs="Times New Roman"/>
                <w:b/>
                <w:bCs/>
                <w:color w:val="000000"/>
                <w:spacing w:val="-4"/>
                <w:sz w:val="21"/>
                <w:szCs w:val="21"/>
                <w:lang w:eastAsia="ru-RU"/>
              </w:rPr>
              <w:t>строительства нового жилья по ген. плану </w:t>
            </w:r>
            <w:r w:rsidRPr="00257A87">
              <w:rPr>
                <w:rFonts w:ascii="Times New Roman" w:eastAsia="Times New Roman" w:hAnsi="Times New Roman" w:cs="Times New Roman"/>
                <w:b/>
                <w:bCs/>
                <w:color w:val="000000"/>
                <w:spacing w:val="-5"/>
                <w:sz w:val="21"/>
                <w:szCs w:val="21"/>
                <w:lang w:eastAsia="ru-RU"/>
              </w:rPr>
              <w:t>развития н/п на </w:t>
            </w:r>
            <w:r w:rsidRPr="00257A87">
              <w:rPr>
                <w:rFonts w:ascii="Times New Roman" w:eastAsia="Times New Roman" w:hAnsi="Times New Roman" w:cs="Times New Roman"/>
                <w:b/>
                <w:bCs/>
                <w:color w:val="000000"/>
                <w:sz w:val="21"/>
                <w:szCs w:val="21"/>
                <w:lang w:eastAsia="ru-RU"/>
              </w:rPr>
              <w:t>ближайшие 10 лет</w:t>
            </w:r>
          </w:p>
        </w:tc>
      </w:tr>
      <w:tr w:rsidR="00257A87" w:rsidRPr="00257A87" w:rsidTr="00257A87">
        <w:trPr>
          <w:trHeight w:val="3622"/>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11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5"/>
                <w:sz w:val="21"/>
                <w:szCs w:val="21"/>
                <w:lang w:eastAsia="ru-RU"/>
              </w:rPr>
              <w:t>в домах с </w:t>
            </w:r>
            <w:r w:rsidRPr="00257A87">
              <w:rPr>
                <w:rFonts w:ascii="Times New Roman" w:eastAsia="Times New Roman" w:hAnsi="Times New Roman" w:cs="Times New Roman"/>
                <w:b/>
                <w:bCs/>
                <w:color w:val="000000"/>
                <w:spacing w:val="-8"/>
                <w:sz w:val="21"/>
                <w:szCs w:val="21"/>
                <w:lang w:eastAsia="ru-RU"/>
              </w:rPr>
              <w:t>индивиду</w:t>
            </w:r>
            <w:r w:rsidRPr="00257A87">
              <w:rPr>
                <w:rFonts w:ascii="Times New Roman" w:eastAsia="Times New Roman" w:hAnsi="Times New Roman" w:cs="Times New Roman"/>
                <w:b/>
                <w:bCs/>
                <w:color w:val="000000"/>
                <w:spacing w:val="-7"/>
                <w:sz w:val="21"/>
                <w:szCs w:val="21"/>
                <w:lang w:eastAsia="ru-RU"/>
              </w:rPr>
              <w:t>альным </w:t>
            </w:r>
            <w:r w:rsidRPr="00257A87">
              <w:rPr>
                <w:rFonts w:ascii="Times New Roman" w:eastAsia="Times New Roman" w:hAnsi="Times New Roman" w:cs="Times New Roman"/>
                <w:b/>
                <w:bCs/>
                <w:color w:val="000000"/>
                <w:spacing w:val="-4"/>
                <w:sz w:val="21"/>
                <w:szCs w:val="21"/>
                <w:lang w:eastAsia="ru-RU"/>
              </w:rPr>
              <w:t>отоплени</w:t>
            </w:r>
            <w:r w:rsidRPr="00257A87">
              <w:rPr>
                <w:rFonts w:ascii="Times New Roman" w:eastAsia="Times New Roman" w:hAnsi="Times New Roman" w:cs="Times New Roman"/>
                <w:b/>
                <w:bCs/>
                <w:color w:val="000000"/>
                <w:spacing w:val="-10"/>
                <w:sz w:val="21"/>
                <w:szCs w:val="21"/>
                <w:lang w:eastAsia="ru-RU"/>
              </w:rPr>
              <w:t>ем</w:t>
            </w:r>
          </w:p>
        </w:tc>
        <w:tc>
          <w:tcPr>
            <w:tcW w:w="88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6"/>
                <w:sz w:val="21"/>
                <w:szCs w:val="21"/>
                <w:lang w:eastAsia="ru-RU"/>
              </w:rPr>
              <w:t>в домах </w:t>
            </w:r>
            <w:r w:rsidRPr="00257A87">
              <w:rPr>
                <w:rFonts w:ascii="Times New Roman" w:eastAsia="Times New Roman" w:hAnsi="Times New Roman" w:cs="Times New Roman"/>
                <w:b/>
                <w:bCs/>
                <w:color w:val="000000"/>
                <w:sz w:val="21"/>
                <w:szCs w:val="21"/>
                <w:lang w:eastAsia="ru-RU"/>
              </w:rPr>
              <w:t>с </w:t>
            </w:r>
            <w:r w:rsidRPr="00257A87">
              <w:rPr>
                <w:rFonts w:ascii="Times New Roman" w:eastAsia="Times New Roman" w:hAnsi="Times New Roman" w:cs="Times New Roman"/>
                <w:b/>
                <w:bCs/>
                <w:color w:val="000000"/>
                <w:spacing w:val="-7"/>
                <w:sz w:val="21"/>
                <w:szCs w:val="21"/>
                <w:lang w:eastAsia="ru-RU"/>
              </w:rPr>
              <w:t>централ</w:t>
            </w:r>
            <w:r w:rsidRPr="00257A87">
              <w:rPr>
                <w:rFonts w:ascii="Times New Roman" w:eastAsia="Times New Roman" w:hAnsi="Times New Roman" w:cs="Times New Roman"/>
                <w:b/>
                <w:bCs/>
                <w:color w:val="000000"/>
                <w:spacing w:val="-10"/>
                <w:sz w:val="21"/>
                <w:szCs w:val="21"/>
                <w:lang w:eastAsia="ru-RU"/>
              </w:rPr>
              <w:t>ьным </w:t>
            </w:r>
            <w:r w:rsidRPr="00257A87">
              <w:rPr>
                <w:rFonts w:ascii="Times New Roman" w:eastAsia="Times New Roman" w:hAnsi="Times New Roman" w:cs="Times New Roman"/>
                <w:b/>
                <w:bCs/>
                <w:color w:val="000000"/>
                <w:spacing w:val="-8"/>
                <w:sz w:val="21"/>
                <w:szCs w:val="21"/>
                <w:lang w:eastAsia="ru-RU"/>
              </w:rPr>
              <w:t>отоплен </w:t>
            </w:r>
            <w:r w:rsidRPr="00257A87">
              <w:rPr>
                <w:rFonts w:ascii="Times New Roman" w:eastAsia="Times New Roman" w:hAnsi="Times New Roman" w:cs="Times New Roman"/>
                <w:b/>
                <w:bCs/>
                <w:color w:val="000000"/>
                <w:spacing w:val="-24"/>
                <w:sz w:val="21"/>
                <w:szCs w:val="21"/>
                <w:lang w:eastAsia="ru-RU"/>
              </w:rPr>
              <w:t>и ем</w:t>
            </w:r>
          </w:p>
        </w:tc>
        <w:tc>
          <w:tcPr>
            <w:tcW w:w="113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6"/>
                <w:sz w:val="21"/>
                <w:szCs w:val="21"/>
                <w:lang w:eastAsia="ru-RU"/>
              </w:rPr>
              <w:t>кол-во </w:t>
            </w:r>
            <w:r w:rsidRPr="00257A87">
              <w:rPr>
                <w:rFonts w:ascii="Times New Roman" w:eastAsia="Times New Roman" w:hAnsi="Times New Roman" w:cs="Times New Roman"/>
                <w:b/>
                <w:bCs/>
                <w:color w:val="000000"/>
                <w:spacing w:val="-5"/>
                <w:sz w:val="21"/>
                <w:szCs w:val="21"/>
                <w:lang w:eastAsia="ru-RU"/>
              </w:rPr>
              <w:t>квартир в </w:t>
            </w:r>
            <w:r w:rsidRPr="00257A87">
              <w:rPr>
                <w:rFonts w:ascii="Times New Roman" w:eastAsia="Times New Roman" w:hAnsi="Times New Roman" w:cs="Times New Roman"/>
                <w:b/>
                <w:bCs/>
                <w:color w:val="000000"/>
                <w:spacing w:val="-4"/>
                <w:sz w:val="21"/>
                <w:szCs w:val="21"/>
                <w:lang w:eastAsia="ru-RU"/>
              </w:rPr>
              <w:t>домах с </w:t>
            </w:r>
            <w:r w:rsidRPr="00257A87">
              <w:rPr>
                <w:rFonts w:ascii="Times New Roman" w:eastAsia="Times New Roman" w:hAnsi="Times New Roman" w:cs="Times New Roman"/>
                <w:b/>
                <w:bCs/>
                <w:color w:val="000000"/>
                <w:spacing w:val="-6"/>
                <w:sz w:val="21"/>
                <w:szCs w:val="21"/>
                <w:lang w:eastAsia="ru-RU"/>
              </w:rPr>
              <w:t>индивидуальным </w:t>
            </w:r>
            <w:r w:rsidRPr="00257A87">
              <w:rPr>
                <w:rFonts w:ascii="Times New Roman" w:eastAsia="Times New Roman" w:hAnsi="Times New Roman" w:cs="Times New Roman"/>
                <w:b/>
                <w:bCs/>
                <w:color w:val="000000"/>
                <w:spacing w:val="-7"/>
                <w:sz w:val="21"/>
                <w:szCs w:val="21"/>
                <w:lang w:eastAsia="ru-RU"/>
              </w:rPr>
              <w:t>отопление </w:t>
            </w:r>
            <w:r w:rsidRPr="00257A87">
              <w:rPr>
                <w:rFonts w:ascii="Times New Roman" w:eastAsia="Times New Roman" w:hAnsi="Times New Roman" w:cs="Times New Roman"/>
                <w:b/>
                <w:bCs/>
                <w:color w:val="000000"/>
                <w:spacing w:val="-32"/>
                <w:sz w:val="21"/>
                <w:szCs w:val="21"/>
                <w:lang w:eastAsia="ru-RU"/>
              </w:rPr>
              <w:t>м</w:t>
            </w:r>
            <w:r w:rsidRPr="00257A87">
              <w:rPr>
                <w:rFonts w:ascii="Times New Roman" w:eastAsia="Times New Roman" w:hAnsi="Times New Roman" w:cs="Times New Roman"/>
                <w:b/>
                <w:bCs/>
                <w:color w:val="000000"/>
                <w:spacing w:val="-32"/>
                <w:sz w:val="16"/>
                <w:szCs w:val="16"/>
                <w:vertAlign w:val="superscript"/>
                <w:lang w:eastAsia="ru-RU"/>
              </w:rPr>
              <w:t>2</w:t>
            </w:r>
          </w:p>
        </w:tc>
        <w:tc>
          <w:tcPr>
            <w:tcW w:w="112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ind w:left="22" w:firstLine="166"/>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8"/>
                <w:sz w:val="21"/>
                <w:szCs w:val="21"/>
                <w:lang w:eastAsia="ru-RU"/>
              </w:rPr>
              <w:t>общая </w:t>
            </w:r>
            <w:r w:rsidRPr="00257A87">
              <w:rPr>
                <w:rFonts w:ascii="Times New Roman" w:eastAsia="Times New Roman" w:hAnsi="Times New Roman" w:cs="Times New Roman"/>
                <w:b/>
                <w:bCs/>
                <w:color w:val="000000"/>
                <w:spacing w:val="-7"/>
                <w:sz w:val="21"/>
                <w:szCs w:val="21"/>
                <w:lang w:eastAsia="ru-RU"/>
              </w:rPr>
              <w:t>площадь </w:t>
            </w:r>
            <w:r w:rsidRPr="00257A87">
              <w:rPr>
                <w:rFonts w:ascii="Times New Roman" w:eastAsia="Times New Roman" w:hAnsi="Times New Roman" w:cs="Times New Roman"/>
                <w:b/>
                <w:bCs/>
                <w:color w:val="000000"/>
                <w:spacing w:val="-6"/>
                <w:sz w:val="21"/>
                <w:szCs w:val="21"/>
                <w:lang w:eastAsia="ru-RU"/>
              </w:rPr>
              <w:t>домов с </w:t>
            </w:r>
            <w:r w:rsidRPr="00257A87">
              <w:rPr>
                <w:rFonts w:ascii="Times New Roman" w:eastAsia="Times New Roman" w:hAnsi="Times New Roman" w:cs="Times New Roman"/>
                <w:b/>
                <w:bCs/>
                <w:color w:val="000000"/>
                <w:spacing w:val="-8"/>
                <w:sz w:val="21"/>
                <w:szCs w:val="21"/>
                <w:lang w:eastAsia="ru-RU"/>
              </w:rPr>
              <w:t>индивиду</w:t>
            </w:r>
            <w:r w:rsidRPr="00257A87">
              <w:rPr>
                <w:rFonts w:ascii="Times New Roman" w:eastAsia="Times New Roman" w:hAnsi="Times New Roman" w:cs="Times New Roman"/>
                <w:b/>
                <w:bCs/>
                <w:color w:val="000000"/>
                <w:spacing w:val="-7"/>
                <w:sz w:val="21"/>
                <w:szCs w:val="21"/>
                <w:lang w:eastAsia="ru-RU"/>
              </w:rPr>
              <w:t>альным </w:t>
            </w:r>
            <w:r w:rsidRPr="00257A87">
              <w:rPr>
                <w:rFonts w:ascii="Times New Roman" w:eastAsia="Times New Roman" w:hAnsi="Times New Roman" w:cs="Times New Roman"/>
                <w:b/>
                <w:bCs/>
                <w:color w:val="000000"/>
                <w:spacing w:val="-5"/>
                <w:sz w:val="21"/>
                <w:szCs w:val="21"/>
                <w:lang w:eastAsia="ru-RU"/>
              </w:rPr>
              <w:t>отоплени</w:t>
            </w:r>
            <w:r w:rsidRPr="00257A87">
              <w:rPr>
                <w:rFonts w:ascii="Times New Roman" w:eastAsia="Times New Roman" w:hAnsi="Times New Roman" w:cs="Times New Roman"/>
                <w:b/>
                <w:bCs/>
                <w:color w:val="000000"/>
                <w:spacing w:val="-7"/>
                <w:sz w:val="21"/>
                <w:szCs w:val="21"/>
                <w:lang w:eastAsia="ru-RU"/>
              </w:rPr>
              <w:t>ем, м</w:t>
            </w:r>
          </w:p>
        </w:tc>
        <w:tc>
          <w:tcPr>
            <w:tcW w:w="11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ind w:left="14"/>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6"/>
                <w:sz w:val="21"/>
                <w:szCs w:val="21"/>
                <w:lang w:eastAsia="ru-RU"/>
              </w:rPr>
              <w:t>кол-во </w:t>
            </w:r>
            <w:r w:rsidRPr="00257A87">
              <w:rPr>
                <w:rFonts w:ascii="Times New Roman" w:eastAsia="Times New Roman" w:hAnsi="Times New Roman" w:cs="Times New Roman"/>
                <w:b/>
                <w:bCs/>
                <w:color w:val="000000"/>
                <w:spacing w:val="-7"/>
                <w:sz w:val="21"/>
                <w:szCs w:val="21"/>
                <w:lang w:eastAsia="ru-RU"/>
              </w:rPr>
              <w:t>квартир в </w:t>
            </w:r>
            <w:r w:rsidRPr="00257A87">
              <w:rPr>
                <w:rFonts w:ascii="Times New Roman" w:eastAsia="Times New Roman" w:hAnsi="Times New Roman" w:cs="Times New Roman"/>
                <w:b/>
                <w:bCs/>
                <w:color w:val="000000"/>
                <w:spacing w:val="-5"/>
                <w:sz w:val="21"/>
                <w:szCs w:val="21"/>
                <w:lang w:eastAsia="ru-RU"/>
              </w:rPr>
              <w:t>домах с </w:t>
            </w:r>
            <w:r w:rsidRPr="00257A87">
              <w:rPr>
                <w:rFonts w:ascii="Times New Roman" w:eastAsia="Times New Roman" w:hAnsi="Times New Roman" w:cs="Times New Roman"/>
                <w:b/>
                <w:bCs/>
                <w:color w:val="000000"/>
                <w:spacing w:val="-6"/>
                <w:sz w:val="21"/>
                <w:szCs w:val="21"/>
                <w:lang w:eastAsia="ru-RU"/>
              </w:rPr>
              <w:t>централь</w:t>
            </w:r>
            <w:r w:rsidRPr="00257A87">
              <w:rPr>
                <w:rFonts w:ascii="Times New Roman" w:eastAsia="Times New Roman" w:hAnsi="Times New Roman" w:cs="Times New Roman"/>
                <w:b/>
                <w:bCs/>
                <w:color w:val="000000"/>
                <w:spacing w:val="-10"/>
                <w:sz w:val="21"/>
                <w:szCs w:val="21"/>
                <w:lang w:eastAsia="ru-RU"/>
              </w:rPr>
              <w:t>ным </w:t>
            </w:r>
            <w:r w:rsidRPr="00257A87">
              <w:rPr>
                <w:rFonts w:ascii="Times New Roman" w:eastAsia="Times New Roman" w:hAnsi="Times New Roman" w:cs="Times New Roman"/>
                <w:b/>
                <w:bCs/>
                <w:color w:val="000000"/>
                <w:spacing w:val="-5"/>
                <w:sz w:val="21"/>
                <w:szCs w:val="21"/>
                <w:lang w:eastAsia="ru-RU"/>
              </w:rPr>
              <w:t>отоплени</w:t>
            </w:r>
            <w:r w:rsidRPr="00257A87">
              <w:rPr>
                <w:rFonts w:ascii="Times New Roman" w:eastAsia="Times New Roman" w:hAnsi="Times New Roman" w:cs="Times New Roman"/>
                <w:b/>
                <w:bCs/>
                <w:color w:val="000000"/>
                <w:spacing w:val="-9"/>
                <w:sz w:val="21"/>
                <w:szCs w:val="21"/>
                <w:lang w:eastAsia="ru-RU"/>
              </w:rPr>
              <w:t>ем и  </w:t>
            </w:r>
            <w:r w:rsidRPr="00257A87">
              <w:rPr>
                <w:rFonts w:ascii="Times New Roman" w:eastAsia="Times New Roman" w:hAnsi="Times New Roman" w:cs="Times New Roman"/>
                <w:b/>
                <w:bCs/>
                <w:color w:val="000000"/>
                <w:spacing w:val="-5"/>
                <w:sz w:val="21"/>
                <w:szCs w:val="21"/>
                <w:lang w:eastAsia="ru-RU"/>
              </w:rPr>
              <w:t>водоснаб</w:t>
            </w:r>
            <w:r w:rsidRPr="00257A87">
              <w:rPr>
                <w:rFonts w:ascii="Times New Roman" w:eastAsia="Times New Roman" w:hAnsi="Times New Roman" w:cs="Times New Roman"/>
                <w:b/>
                <w:bCs/>
                <w:color w:val="000000"/>
                <w:spacing w:val="-7"/>
                <w:sz w:val="21"/>
                <w:szCs w:val="21"/>
                <w:lang w:eastAsia="ru-RU"/>
              </w:rPr>
              <w:t>жением, </w:t>
            </w:r>
            <w:r w:rsidRPr="00257A87">
              <w:rPr>
                <w:rFonts w:ascii="Times New Roman" w:eastAsia="Times New Roman" w:hAnsi="Times New Roman" w:cs="Times New Roman"/>
                <w:b/>
                <w:bCs/>
                <w:color w:val="000000"/>
                <w:spacing w:val="-6"/>
                <w:sz w:val="21"/>
                <w:szCs w:val="21"/>
                <w:lang w:eastAsia="ru-RU"/>
              </w:rPr>
              <w:t>оборудов</w:t>
            </w:r>
            <w:r w:rsidRPr="00257A87">
              <w:rPr>
                <w:rFonts w:ascii="Times New Roman" w:eastAsia="Times New Roman" w:hAnsi="Times New Roman" w:cs="Times New Roman"/>
                <w:b/>
                <w:bCs/>
                <w:color w:val="000000"/>
                <w:spacing w:val="-7"/>
                <w:sz w:val="21"/>
                <w:szCs w:val="21"/>
                <w:lang w:eastAsia="ru-RU"/>
              </w:rPr>
              <w:t>анных </w:t>
            </w:r>
            <w:r w:rsidRPr="00257A87">
              <w:rPr>
                <w:rFonts w:ascii="Times New Roman" w:eastAsia="Times New Roman" w:hAnsi="Times New Roman" w:cs="Times New Roman"/>
                <w:b/>
                <w:bCs/>
                <w:color w:val="000000"/>
                <w:spacing w:val="-5"/>
                <w:sz w:val="21"/>
                <w:szCs w:val="21"/>
                <w:lang w:eastAsia="ru-RU"/>
              </w:rPr>
              <w:t>только </w:t>
            </w:r>
            <w:r w:rsidRPr="00257A87">
              <w:rPr>
                <w:rFonts w:ascii="Times New Roman" w:eastAsia="Times New Roman" w:hAnsi="Times New Roman" w:cs="Times New Roman"/>
                <w:b/>
                <w:bCs/>
                <w:color w:val="000000"/>
                <w:spacing w:val="-6"/>
                <w:sz w:val="21"/>
                <w:szCs w:val="21"/>
                <w:lang w:eastAsia="ru-RU"/>
              </w:rPr>
              <w:t>плитой</w:t>
            </w:r>
          </w:p>
        </w:tc>
        <w:tc>
          <w:tcPr>
            <w:tcW w:w="9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ind w:left="22" w:right="36"/>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8"/>
                <w:sz w:val="21"/>
                <w:szCs w:val="21"/>
                <w:lang w:eastAsia="ru-RU"/>
              </w:rPr>
              <w:t>общая </w:t>
            </w:r>
            <w:r w:rsidRPr="00257A87">
              <w:rPr>
                <w:rFonts w:ascii="Times New Roman" w:eastAsia="Times New Roman" w:hAnsi="Times New Roman" w:cs="Times New Roman"/>
                <w:b/>
                <w:bCs/>
                <w:color w:val="000000"/>
                <w:spacing w:val="-7"/>
                <w:sz w:val="21"/>
                <w:szCs w:val="21"/>
                <w:lang w:eastAsia="ru-RU"/>
              </w:rPr>
              <w:t>площа</w:t>
            </w:r>
            <w:r w:rsidRPr="00257A87">
              <w:rPr>
                <w:rFonts w:ascii="Times New Roman" w:eastAsia="Times New Roman" w:hAnsi="Times New Roman" w:cs="Times New Roman"/>
                <w:b/>
                <w:bCs/>
                <w:color w:val="000000"/>
                <w:spacing w:val="-5"/>
                <w:sz w:val="21"/>
                <w:szCs w:val="21"/>
                <w:lang w:eastAsia="ru-RU"/>
              </w:rPr>
              <w:t>дь</w:t>
            </w:r>
          </w:p>
          <w:p w:rsidR="00257A87" w:rsidRPr="00257A87" w:rsidRDefault="00257A87" w:rsidP="00257A87">
            <w:pPr>
              <w:shd w:val="clear" w:color="auto" w:fill="FFFFFF"/>
              <w:spacing w:after="0" w:line="266" w:lineRule="atLeast"/>
              <w:ind w:left="22" w:right="36"/>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8"/>
                <w:sz w:val="21"/>
                <w:szCs w:val="21"/>
                <w:lang w:eastAsia="ru-RU"/>
              </w:rPr>
              <w:t>кварти</w:t>
            </w:r>
            <w:r w:rsidRPr="00257A87">
              <w:rPr>
                <w:rFonts w:ascii="Times New Roman" w:eastAsia="Times New Roman" w:hAnsi="Times New Roman" w:cs="Times New Roman"/>
                <w:b/>
                <w:bCs/>
                <w:color w:val="000000"/>
                <w:spacing w:val="20"/>
                <w:sz w:val="21"/>
                <w:szCs w:val="21"/>
                <w:lang w:eastAsia="ru-RU"/>
              </w:rPr>
              <w:t>р в </w:t>
            </w:r>
            <w:r w:rsidRPr="00257A87">
              <w:rPr>
                <w:rFonts w:ascii="Times New Roman" w:eastAsia="Times New Roman" w:hAnsi="Times New Roman" w:cs="Times New Roman"/>
                <w:b/>
                <w:bCs/>
                <w:color w:val="000000"/>
                <w:spacing w:val="-5"/>
                <w:sz w:val="21"/>
                <w:szCs w:val="21"/>
                <w:lang w:eastAsia="ru-RU"/>
              </w:rPr>
              <w:t>домах </w:t>
            </w:r>
            <w:r w:rsidRPr="00257A87">
              <w:rPr>
                <w:rFonts w:ascii="Times New Roman" w:eastAsia="Times New Roman" w:hAnsi="Times New Roman" w:cs="Times New Roman"/>
                <w:b/>
                <w:bCs/>
                <w:color w:val="000000"/>
                <w:sz w:val="21"/>
                <w:szCs w:val="21"/>
                <w:lang w:eastAsia="ru-RU"/>
              </w:rPr>
              <w:t>с </w:t>
            </w:r>
            <w:r w:rsidRPr="00257A87">
              <w:rPr>
                <w:rFonts w:ascii="Times New Roman" w:eastAsia="Times New Roman" w:hAnsi="Times New Roman" w:cs="Times New Roman"/>
                <w:b/>
                <w:bCs/>
                <w:color w:val="000000"/>
                <w:spacing w:val="-7"/>
                <w:sz w:val="21"/>
                <w:szCs w:val="21"/>
                <w:lang w:eastAsia="ru-RU"/>
              </w:rPr>
              <w:t>центральным </w:t>
            </w:r>
            <w:r w:rsidRPr="00257A87">
              <w:rPr>
                <w:rFonts w:ascii="Times New Roman" w:eastAsia="Times New Roman" w:hAnsi="Times New Roman" w:cs="Times New Roman"/>
                <w:b/>
                <w:bCs/>
                <w:color w:val="000000"/>
                <w:spacing w:val="-6"/>
                <w:sz w:val="21"/>
                <w:szCs w:val="21"/>
                <w:lang w:eastAsia="ru-RU"/>
              </w:rPr>
              <w:t>отопле</w:t>
            </w:r>
            <w:r w:rsidRPr="00257A87">
              <w:rPr>
                <w:rFonts w:ascii="Times New Roman" w:eastAsia="Times New Roman" w:hAnsi="Times New Roman" w:cs="Times New Roman"/>
                <w:b/>
                <w:bCs/>
                <w:color w:val="000000"/>
                <w:spacing w:val="-8"/>
                <w:sz w:val="21"/>
                <w:szCs w:val="21"/>
                <w:lang w:eastAsia="ru-RU"/>
              </w:rPr>
              <w:t>нием, </w:t>
            </w:r>
            <w:r w:rsidRPr="00257A87">
              <w:rPr>
                <w:rFonts w:ascii="Times New Roman" w:eastAsia="Times New Roman" w:hAnsi="Times New Roman" w:cs="Times New Roman"/>
                <w:b/>
                <w:bCs/>
                <w:color w:val="000000"/>
                <w:spacing w:val="-35"/>
                <w:sz w:val="21"/>
                <w:szCs w:val="21"/>
                <w:lang w:eastAsia="ru-RU"/>
              </w:rPr>
              <w:t>м</w:t>
            </w:r>
            <w:r w:rsidRPr="00257A87">
              <w:rPr>
                <w:rFonts w:ascii="Times New Roman" w:eastAsia="Times New Roman" w:hAnsi="Times New Roman" w:cs="Times New Roman"/>
                <w:b/>
                <w:bCs/>
                <w:color w:val="000000"/>
                <w:spacing w:val="-35"/>
                <w:sz w:val="16"/>
                <w:szCs w:val="16"/>
                <w:vertAlign w:val="superscript"/>
                <w:lang w:eastAsia="ru-RU"/>
              </w:rPr>
              <w:t>2</w:t>
            </w:r>
          </w:p>
        </w:tc>
        <w:tc>
          <w:tcPr>
            <w:tcW w:w="11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8"/>
                <w:sz w:val="21"/>
                <w:szCs w:val="21"/>
                <w:lang w:eastAsia="ru-RU"/>
              </w:rPr>
              <w:t>к-во </w:t>
            </w:r>
            <w:r w:rsidRPr="00257A87">
              <w:rPr>
                <w:rFonts w:ascii="Times New Roman" w:eastAsia="Times New Roman" w:hAnsi="Times New Roman" w:cs="Times New Roman"/>
                <w:b/>
                <w:bCs/>
                <w:color w:val="000000"/>
                <w:spacing w:val="-7"/>
                <w:sz w:val="21"/>
                <w:szCs w:val="21"/>
                <w:lang w:eastAsia="ru-RU"/>
              </w:rPr>
              <w:t>квартир в </w:t>
            </w:r>
            <w:r w:rsidRPr="00257A87">
              <w:rPr>
                <w:rFonts w:ascii="Times New Roman" w:eastAsia="Times New Roman" w:hAnsi="Times New Roman" w:cs="Times New Roman"/>
                <w:b/>
                <w:bCs/>
                <w:color w:val="000000"/>
                <w:spacing w:val="-5"/>
                <w:sz w:val="21"/>
                <w:szCs w:val="21"/>
                <w:lang w:eastAsia="ru-RU"/>
              </w:rPr>
              <w:t>домах с </w:t>
            </w:r>
            <w:r w:rsidRPr="00257A87">
              <w:rPr>
                <w:rFonts w:ascii="Times New Roman" w:eastAsia="Times New Roman" w:hAnsi="Times New Roman" w:cs="Times New Roman"/>
                <w:b/>
                <w:bCs/>
                <w:color w:val="000000"/>
                <w:spacing w:val="-8"/>
                <w:sz w:val="21"/>
                <w:szCs w:val="21"/>
                <w:lang w:eastAsia="ru-RU"/>
              </w:rPr>
              <w:t>индивиду</w:t>
            </w:r>
            <w:r w:rsidRPr="00257A87">
              <w:rPr>
                <w:rFonts w:ascii="Times New Roman" w:eastAsia="Times New Roman" w:hAnsi="Times New Roman" w:cs="Times New Roman"/>
                <w:b/>
                <w:bCs/>
                <w:color w:val="000000"/>
                <w:spacing w:val="-6"/>
                <w:sz w:val="21"/>
                <w:szCs w:val="21"/>
                <w:lang w:eastAsia="ru-RU"/>
              </w:rPr>
              <w:t>альным отоплени</w:t>
            </w:r>
            <w:r w:rsidRPr="00257A87">
              <w:rPr>
                <w:rFonts w:ascii="Times New Roman" w:eastAsia="Times New Roman" w:hAnsi="Times New Roman" w:cs="Times New Roman"/>
                <w:b/>
                <w:bCs/>
                <w:color w:val="000000"/>
                <w:spacing w:val="-10"/>
                <w:sz w:val="21"/>
                <w:szCs w:val="21"/>
                <w:lang w:eastAsia="ru-RU"/>
              </w:rPr>
              <w:t>ем</w:t>
            </w:r>
          </w:p>
        </w:tc>
        <w:tc>
          <w:tcPr>
            <w:tcW w:w="118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ind w:right="22"/>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9"/>
                <w:sz w:val="21"/>
                <w:szCs w:val="21"/>
                <w:lang w:eastAsia="ru-RU"/>
              </w:rPr>
              <w:t>общая </w:t>
            </w:r>
            <w:r w:rsidRPr="00257A87">
              <w:rPr>
                <w:rFonts w:ascii="Times New Roman" w:eastAsia="Times New Roman" w:hAnsi="Times New Roman" w:cs="Times New Roman"/>
                <w:b/>
                <w:bCs/>
                <w:color w:val="000000"/>
                <w:spacing w:val="-6"/>
                <w:sz w:val="21"/>
                <w:szCs w:val="21"/>
                <w:lang w:eastAsia="ru-RU"/>
              </w:rPr>
              <w:t>площадь домов с </w:t>
            </w:r>
            <w:r w:rsidRPr="00257A87">
              <w:rPr>
                <w:rFonts w:ascii="Times New Roman" w:eastAsia="Times New Roman" w:hAnsi="Times New Roman" w:cs="Times New Roman"/>
                <w:b/>
                <w:bCs/>
                <w:color w:val="000000"/>
                <w:spacing w:val="-9"/>
                <w:sz w:val="21"/>
                <w:szCs w:val="21"/>
                <w:lang w:eastAsia="ru-RU"/>
              </w:rPr>
              <w:t>индивиду</w:t>
            </w:r>
            <w:r w:rsidRPr="00257A87">
              <w:rPr>
                <w:rFonts w:ascii="Times New Roman" w:eastAsia="Times New Roman" w:hAnsi="Times New Roman" w:cs="Times New Roman"/>
                <w:b/>
                <w:bCs/>
                <w:color w:val="000000"/>
                <w:spacing w:val="-7"/>
                <w:sz w:val="21"/>
                <w:szCs w:val="21"/>
                <w:lang w:eastAsia="ru-RU"/>
              </w:rPr>
              <w:t>альным </w:t>
            </w:r>
            <w:r w:rsidRPr="00257A87">
              <w:rPr>
                <w:rFonts w:ascii="Times New Roman" w:eastAsia="Times New Roman" w:hAnsi="Times New Roman" w:cs="Times New Roman"/>
                <w:b/>
                <w:bCs/>
                <w:color w:val="000000"/>
                <w:spacing w:val="-6"/>
                <w:sz w:val="21"/>
                <w:szCs w:val="21"/>
                <w:lang w:eastAsia="ru-RU"/>
              </w:rPr>
              <w:t>отоплени</w:t>
            </w:r>
            <w:r w:rsidRPr="00257A87">
              <w:rPr>
                <w:rFonts w:ascii="Times New Roman" w:eastAsia="Times New Roman" w:hAnsi="Times New Roman" w:cs="Times New Roman"/>
                <w:b/>
                <w:bCs/>
                <w:color w:val="000000"/>
                <w:spacing w:val="-12"/>
                <w:sz w:val="21"/>
                <w:szCs w:val="21"/>
                <w:lang w:eastAsia="ru-RU"/>
              </w:rPr>
              <w:t>ем, м</w:t>
            </w:r>
            <w:r w:rsidRPr="00257A87">
              <w:rPr>
                <w:rFonts w:ascii="Times New Roman" w:eastAsia="Times New Roman" w:hAnsi="Times New Roman" w:cs="Times New Roman"/>
                <w:b/>
                <w:bCs/>
                <w:color w:val="000000"/>
                <w:spacing w:val="-12"/>
                <w:sz w:val="16"/>
                <w:szCs w:val="16"/>
                <w:vertAlign w:val="superscript"/>
                <w:lang w:eastAsia="ru-RU"/>
              </w:rPr>
              <w:t>2</w:t>
            </w:r>
          </w:p>
        </w:tc>
      </w:tr>
      <w:tr w:rsidR="00257A87" w:rsidRPr="00257A87" w:rsidTr="00257A87">
        <w:trPr>
          <w:trHeight w:val="353"/>
        </w:trPr>
        <w:tc>
          <w:tcPr>
            <w:tcW w:w="9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1</w:t>
            </w:r>
          </w:p>
        </w:tc>
        <w:tc>
          <w:tcPr>
            <w:tcW w:w="11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2</w:t>
            </w:r>
          </w:p>
        </w:tc>
        <w:tc>
          <w:tcPr>
            <w:tcW w:w="88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252"/>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3</w:t>
            </w:r>
          </w:p>
        </w:tc>
        <w:tc>
          <w:tcPr>
            <w:tcW w:w="113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4</w:t>
            </w:r>
          </w:p>
        </w:tc>
        <w:tc>
          <w:tcPr>
            <w:tcW w:w="112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367"/>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5</w:t>
            </w:r>
          </w:p>
        </w:tc>
        <w:tc>
          <w:tcPr>
            <w:tcW w:w="11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6</w:t>
            </w:r>
          </w:p>
        </w:tc>
        <w:tc>
          <w:tcPr>
            <w:tcW w:w="9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7</w:t>
            </w:r>
          </w:p>
        </w:tc>
        <w:tc>
          <w:tcPr>
            <w:tcW w:w="11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8</w:t>
            </w:r>
          </w:p>
        </w:tc>
        <w:tc>
          <w:tcPr>
            <w:tcW w:w="118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9</w:t>
            </w:r>
          </w:p>
        </w:tc>
      </w:tr>
      <w:tr w:rsidR="00257A87" w:rsidRPr="00257A87" w:rsidTr="00257A87">
        <w:trPr>
          <w:trHeight w:val="562"/>
        </w:trPr>
        <w:tc>
          <w:tcPr>
            <w:tcW w:w="9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ind w:left="29" w:right="22"/>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0"/>
                <w:sz w:val="21"/>
                <w:szCs w:val="21"/>
                <w:lang w:eastAsia="ru-RU"/>
              </w:rPr>
              <w:t>г.Алей</w:t>
            </w:r>
            <w:r w:rsidRPr="00257A87">
              <w:rPr>
                <w:rFonts w:ascii="Times New Roman" w:eastAsia="Times New Roman" w:hAnsi="Times New Roman" w:cs="Times New Roman"/>
                <w:color w:val="000000"/>
                <w:spacing w:val="-7"/>
                <w:sz w:val="21"/>
                <w:szCs w:val="21"/>
                <w:lang w:eastAsia="ru-RU"/>
              </w:rPr>
              <w:t>ск</w:t>
            </w:r>
          </w:p>
        </w:tc>
        <w:tc>
          <w:tcPr>
            <w:tcW w:w="11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14.900</w:t>
            </w:r>
          </w:p>
        </w:tc>
        <w:tc>
          <w:tcPr>
            <w:tcW w:w="88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13,600</w:t>
            </w:r>
          </w:p>
        </w:tc>
        <w:tc>
          <w:tcPr>
            <w:tcW w:w="113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4194</w:t>
            </w:r>
          </w:p>
        </w:tc>
        <w:tc>
          <w:tcPr>
            <w:tcW w:w="112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13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1"/>
                <w:sz w:val="21"/>
                <w:szCs w:val="21"/>
                <w:lang w:eastAsia="ru-RU"/>
              </w:rPr>
              <w:t>З1405</w:t>
            </w:r>
          </w:p>
        </w:tc>
        <w:tc>
          <w:tcPr>
            <w:tcW w:w="11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3712</w:t>
            </w:r>
          </w:p>
        </w:tc>
        <w:tc>
          <w:tcPr>
            <w:tcW w:w="9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263400</w:t>
            </w:r>
          </w:p>
        </w:tc>
        <w:tc>
          <w:tcPr>
            <w:tcW w:w="11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583</w:t>
            </w:r>
          </w:p>
        </w:tc>
        <w:tc>
          <w:tcPr>
            <w:tcW w:w="118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35000</w:t>
            </w:r>
          </w:p>
        </w:tc>
      </w:tr>
      <w:tr w:rsidR="00257A87" w:rsidRPr="00257A87" w:rsidTr="00257A87">
        <w:trPr>
          <w:trHeight w:val="3019"/>
        </w:trPr>
        <w:tc>
          <w:tcPr>
            <w:tcW w:w="9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66" w:lineRule="atLeast"/>
              <w:ind w:left="29" w:right="22"/>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0"/>
                <w:sz w:val="21"/>
                <w:szCs w:val="21"/>
                <w:lang w:eastAsia="ru-RU"/>
              </w:rPr>
              <w:lastRenderedPageBreak/>
              <w:t>Закрытый военный городок №3, Алейского гарнизона</w:t>
            </w:r>
          </w:p>
        </w:tc>
        <w:tc>
          <w:tcPr>
            <w:tcW w:w="11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 </w:t>
            </w:r>
          </w:p>
        </w:tc>
        <w:tc>
          <w:tcPr>
            <w:tcW w:w="88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3,115</w:t>
            </w:r>
          </w:p>
        </w:tc>
        <w:tc>
          <w:tcPr>
            <w:tcW w:w="113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 </w:t>
            </w:r>
          </w:p>
        </w:tc>
        <w:tc>
          <w:tcPr>
            <w:tcW w:w="112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ind w:left="13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1"/>
                <w:sz w:val="21"/>
                <w:szCs w:val="21"/>
                <w:lang w:eastAsia="ru-RU"/>
              </w:rPr>
              <w:t> </w:t>
            </w:r>
          </w:p>
        </w:tc>
        <w:tc>
          <w:tcPr>
            <w:tcW w:w="11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1636</w:t>
            </w:r>
          </w:p>
        </w:tc>
        <w:tc>
          <w:tcPr>
            <w:tcW w:w="9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84730</w:t>
            </w:r>
          </w:p>
        </w:tc>
        <w:tc>
          <w:tcPr>
            <w:tcW w:w="11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 </w:t>
            </w:r>
          </w:p>
        </w:tc>
        <w:tc>
          <w:tcPr>
            <w:tcW w:w="118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hd w:val="clear" w:color="auto" w:fill="FFFFFF"/>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 </w:t>
            </w:r>
          </w:p>
        </w:tc>
      </w:tr>
    </w:tbl>
    <w:p w:rsidR="00257A87" w:rsidRPr="00257A87" w:rsidRDefault="00257A87" w:rsidP="00257A87">
      <w:pPr>
        <w:shd w:val="clear" w:color="auto" w:fill="FFFFFF"/>
        <w:spacing w:after="0" w:line="240" w:lineRule="auto"/>
        <w:ind w:firstLine="720"/>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Рост использования природного газа в качестве котельно-печного топлива в г.Алейске в соответствии с «Энергетической стратегией Алтайского края на период до 2020 года» должен составлять каждые 5 лет 12-17%, начиная с 10-процентной обеспеченности загрузки сетей природного газа.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Кроме этого, реализация программы газификации г.Алейска будет способствовать созданию дополнительных рабочих мест, а также увеличению его налогооблагаемой базы.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Газификация улучшит качество жизни населения, будет способствовать надежному и относительно недорогому теплоснабжению, созданию комфортных условий в общественных зданиях и жилых домах, улучшит экологическую обстановку в целом.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Предприятия получат возможности открывать новые технологические мощности, поскольку природный газ - дешевое и экологически чистое топливо -позволяет эффективней решить вопросы паро - и теплоснабжения, применять новое более технологичное оборудование, минимизируя затраты.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Направления использования энергоэффективных технологий должны включать:</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перевод угольных котельных на природный газ;</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внедрение газотурбинных установок в котельных, работающих на природном газе, парвых турбин для выработки электроэнергии, в том числе на собственные нужды, с цельсоздания демонополизированного рынка электрической энергии;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Реализация стратегических направлений развития топливно-энергетического комплекса Алтайского края на период до 2020 г. предполагает разработку и реализацию приоритетных инвестиционных проектов, таких как строительство газопроводов и котельных, переводимых на газ.</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3.2 Мероприятия по развитию транспортной инфраструктуры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Основной целью предлагаемых мероприятий по развитию транспортной инфраструктуры, является устойчивое развитие муниципального образования город Алейск, смежных муниципальных образований и Алтайского края в целом на основе взаимоувязанного развития всех видов транспорта, рационального сочетания строительных преобразований транспортных сетей и функционального зонирования городских территорий, предлагаемых генеральным планом.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По сводной оценке обеспеченности территории транспортной инфраструктуры в муниципальном образовании г. Алейск ниже среднего уровня относительно степени развития транспортной инфраструктуры в крае. Так же ниже среднего уровень обслуживания населения, по сводной оценке транспортного обслуживания населения в крае.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 основу планирования градостроительных мероприятий в рамках Генерального плана положены следующие позиции: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максимальное использование уникального геоэкономического положения Алейского транспортного узла на основе взаимовыгодного объединения общегосударственных, региональных, муниципальных и частных интересов в развитии отдельных объектов транспортной системы,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комплексное развитие всех видов транспортной инфраструктуры на основе применения международных стандартов качества обслуживания пассажирских и грузовых перевозок, включая внутригородскую транспортную систему.</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3.2.1 Планировочные мероприятия</w:t>
      </w:r>
      <w:r w:rsidRPr="00257A87">
        <w:rPr>
          <w:rFonts w:ascii="Arial" w:eastAsia="Times New Roman" w:hAnsi="Arial" w:cs="Arial"/>
          <w:color w:val="292929"/>
          <w:sz w:val="21"/>
          <w:szCs w:val="21"/>
          <w:lang w:eastAsia="ru-RU"/>
        </w:rPr>
        <w:t> </w:t>
      </w:r>
      <w:r w:rsidRPr="00257A87">
        <w:rPr>
          <w:rFonts w:ascii="Arial" w:eastAsia="Times New Roman" w:hAnsi="Arial" w:cs="Arial"/>
          <w:b/>
          <w:bCs/>
          <w:color w:val="292929"/>
          <w:sz w:val="21"/>
          <w:szCs w:val="21"/>
          <w:lang w:eastAsia="ru-RU"/>
        </w:rPr>
        <w:t>по внешнему транспорту</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Железнодорожный транспорт: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xml:space="preserve">Железная дорога в пределах городских земель проходит с юга-запада на северо-восток и обеспечивает основную часть грузо-пассажирских перевозок города во внешних сообщениях. </w:t>
      </w:r>
      <w:r w:rsidRPr="00257A87">
        <w:rPr>
          <w:rFonts w:ascii="Arial" w:eastAsia="Times New Roman" w:hAnsi="Arial" w:cs="Arial"/>
          <w:color w:val="292929"/>
          <w:sz w:val="21"/>
          <w:szCs w:val="21"/>
          <w:lang w:eastAsia="ru-RU"/>
        </w:rPr>
        <w:lastRenderedPageBreak/>
        <w:t>По характеру своей работы Алейский железнодорожный узел является транзитным с одновременным обслуживанием пассажирских перевозок города и местного грузооборота. Последний выполняется на подъездных путях общего пользования, грузовом дворе, но преимущественно на подъездных железнодорожных путях к промышленным и коммунально-складским предприятиям.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Основные мероприятия: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Реконструкция путепроводов в местах пересечения железной дороги с основными городскими автодорогами;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Озеленение и устройство шумозащитных мереоприятий вдоль железнодорожной линии.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Вопросы перспективного развития железнодорожного транспорта Алейска настоящим генеральным планом разрабатывались с учетом развития всей системы Барнаульско-Алтайского железнодорожного узла. В этой системе Алейскому железнодорожному узлу придается значение общеузловой сортировочной базы.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Автомобильный транспорт: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Город Алейск расположен в большом узле автомобильных дорог. К городу подходят </w:t>
      </w:r>
      <w:r w:rsidRPr="00257A87">
        <w:rPr>
          <w:rFonts w:ascii="Arial" w:eastAsia="Times New Roman" w:hAnsi="Arial" w:cs="Arial"/>
          <w:b/>
          <w:bCs/>
          <w:color w:val="292929"/>
          <w:sz w:val="21"/>
          <w:szCs w:val="21"/>
          <w:lang w:eastAsia="ru-RU"/>
        </w:rPr>
        <w:t>автодорога федерального значения</w:t>
      </w:r>
      <w:r w:rsidRPr="00257A87">
        <w:rPr>
          <w:rFonts w:ascii="Arial" w:eastAsia="Times New Roman" w:hAnsi="Arial" w:cs="Arial"/>
          <w:color w:val="292929"/>
          <w:sz w:val="21"/>
          <w:szCs w:val="21"/>
          <w:lang w:eastAsia="ru-RU"/>
        </w:rPr>
        <w:t> - А 349-Барнаул-Рубцовск с усовершенствованным покрытием, с интенсивностью движения транспорта 10100 автомобилей в сутки и д</w:t>
      </w:r>
      <w:r w:rsidRPr="00257A87">
        <w:rPr>
          <w:rFonts w:ascii="Arial" w:eastAsia="Times New Roman" w:hAnsi="Arial" w:cs="Arial"/>
          <w:b/>
          <w:bCs/>
          <w:color w:val="292929"/>
          <w:sz w:val="21"/>
          <w:szCs w:val="21"/>
          <w:lang w:eastAsia="ru-RU"/>
        </w:rPr>
        <w:t>ороги районного значения</w:t>
      </w:r>
      <w:r w:rsidRPr="00257A87">
        <w:rPr>
          <w:rFonts w:ascii="Arial" w:eastAsia="Times New Roman" w:hAnsi="Arial" w:cs="Arial"/>
          <w:color w:val="292929"/>
          <w:sz w:val="21"/>
          <w:szCs w:val="21"/>
          <w:lang w:eastAsia="ru-RU"/>
        </w:rPr>
        <w:t>:</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1Р 364 Алейск-Петропавловск-Бийск; Алейск-Усть-Чарышская Пристань,</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Алейск – Усть-Калманка; Алейск – Родино – Кулунда.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 проекте генерального плана трассы внешних автодорог и их значение сохраняется.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Транзитное движение пропускается, минуя селитебные территории через границу юго-западной части города.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Намечается развитие пригородного и международного сообщения, предполагается строительство автовокзала.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Воздушный транспорт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Генеральный план предлагает для развития малой авиации создание вертолетной площадки размерами 60 на 60 метров, расположенной в 700 метрах к востоку от федеральной трассы А-349, с организацией подъезда по дороге за рекой Горевка.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3.2.2 Планировочные мероприятия</w:t>
      </w:r>
      <w:r w:rsidRPr="00257A87">
        <w:rPr>
          <w:rFonts w:ascii="Arial" w:eastAsia="Times New Roman" w:hAnsi="Arial" w:cs="Arial"/>
          <w:color w:val="292929"/>
          <w:sz w:val="21"/>
          <w:szCs w:val="21"/>
          <w:lang w:eastAsia="ru-RU"/>
        </w:rPr>
        <w:t> </w:t>
      </w:r>
      <w:r w:rsidRPr="00257A87">
        <w:rPr>
          <w:rFonts w:ascii="Arial" w:eastAsia="Times New Roman" w:hAnsi="Arial" w:cs="Arial"/>
          <w:b/>
          <w:bCs/>
          <w:color w:val="292929"/>
          <w:sz w:val="21"/>
          <w:szCs w:val="21"/>
          <w:lang w:eastAsia="ru-RU"/>
        </w:rPr>
        <w:t>по развитию сети внутригородских улиц и дорог</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Сеть улиц города представляет собой в основном прямоугольную систему, разделяющую территорию на кварталы. Вся сеть улиц в целом построена исходя из требований наиболее удобной транспортной связи жилых районов с основными местами приложения труда и тяготения, с учетом сложившейся системы городских путей сообщения.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Генеральным планом определяется схема магистральной улично-дорожной сети, устанавливаются классы улиц и дорог, указываются примерные поперечные профили магистралей. Ширина магистральных улиц колеблется в пределах 25-35 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Проектом предлагается по совершенствованию и развитию транспортной системы следующее: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На </w:t>
      </w:r>
      <w:r w:rsidRPr="00257A87">
        <w:rPr>
          <w:rFonts w:ascii="Arial" w:eastAsia="Times New Roman" w:hAnsi="Arial" w:cs="Arial"/>
          <w:b/>
          <w:bCs/>
          <w:color w:val="292929"/>
          <w:sz w:val="21"/>
          <w:szCs w:val="21"/>
          <w:lang w:val="en-US" w:eastAsia="ru-RU"/>
        </w:rPr>
        <w:t>I</w:t>
      </w:r>
      <w:r w:rsidRPr="00257A87">
        <w:rPr>
          <w:rFonts w:ascii="Arial" w:eastAsia="Times New Roman" w:hAnsi="Arial" w:cs="Arial"/>
          <w:b/>
          <w:bCs/>
          <w:color w:val="292929"/>
          <w:sz w:val="21"/>
          <w:szCs w:val="21"/>
          <w:lang w:eastAsia="ru-RU"/>
        </w:rPr>
        <w:t> очередь</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перевод пер. Парковый в одностороннее движение в сторону ул. им. В.Олешко</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перевод пер. Гаврилина в одностороннее движение в сторону ул. Первомайская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организация въезда грузового транспорта в город по улице Сердюка и далее по пер. Ульяновский</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установка в черте города светофоров на особо опасных участках автомобильных дорог</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На расчетный срок</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расширение и благоустройство ул. им. В. Олешко в соответствии с категорией улицы,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строительство дороги от микрорайон им. С. Есенина в сторону садоводства «Звездочка»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строительство моста в микрорайоне им. С.Есенина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Перспективной задачей по генеральному плану Алтайского края дорога Т1513 на Чарышское переводится в межрегиональную автодорогу, являясь частью главной мередиональной оси второго ранга (Каргат – Камень-на-Оби – Алейск – Чарышское – Усть-Кумир).</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Проектом предлагается создание пешеходного бульвара вдоль ул. им. В. Олешко, по пер. Парковому от ул. им. В. Олешко в сторону р. Горевка. Так же  предлагается озеленение пер. Горевский и пер. Парковый, что улучшит экологическую обстановку в городе, создаст благоприятный климат в центральной части города, завяжет центральную часть с основными магистральными улицами в единое “зеленое кольцо”.</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xml:space="preserve">Сохраняется роль автобусного транспорта в транспортной системе города Алейска. Предлагается строительство нового автобусного вокзала в районе существующей </w:t>
      </w:r>
      <w:r w:rsidRPr="00257A87">
        <w:rPr>
          <w:rFonts w:ascii="Arial" w:eastAsia="Times New Roman" w:hAnsi="Arial" w:cs="Arial"/>
          <w:color w:val="292929"/>
          <w:sz w:val="21"/>
          <w:szCs w:val="21"/>
          <w:lang w:eastAsia="ru-RU"/>
        </w:rPr>
        <w:lastRenderedPageBreak/>
        <w:t>автостанции. Сеть пассажирского транспорта по проекту предлагается продлить в новые микрорайоны для более равномерного обслуживания города пассажирским транспортом.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Автостоянки в МО город Алейск</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 МРЭО ГИБДД ОВД по г. Алейску зарегистрировано автотранспортных средств: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Легковых – 11218единиц, грузовых – 1720 единиц, автобусов – 180 единиц</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Проектом предусматриваются временные стоянки автомашин: у промпредприятий, железнодорожного и автотранспортного вокзалов, крупных торгово-развлекательных центров, административных зданий и учреждений, рыночного комплекса. Такие стоянки могут обслуживать один или несколько объектов массового посещения, они должны быть расположены на расстоянии пешеходной доступности, не превышающей 150 м до вокзалов, торговых центров и универмагов и 300 м до других объектов. У входов и выходов общественных, торговых, лечебно-профилактических и других зданий и учреждений для посадки и высадки людей или разгрузки и погрузки грузов следует предусматривать площадки для остановки автомобилей независимо от наличия стоянок у этих объектов. В жилых районах следует предусматривать стоянки для временного размещения автомобилей и других малогабаритных наземных мототранспортных средств. Расстояние от таких стоянок до подъездов жилых домов не должно превышать 200 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Территории для постоянного хранения индивидуальных автотранспортных средств равномерно распределена в санитарно-защитных зонах промпредприятий и в коммунально-складской зоне. Среднее расстояние подходов от жилой секционной застройки не более 800 метров. Въезды на автостоянки и выезды с них организуются на улицы и проезды местного значения или на местные проезды магистральных улиц, а так же на расстоянии не менее 35 метров от границы проезжей части пересечений улиц, дорог и проездов местного значения. Вокруг участков гаражей предусматривается полосы зеленых насаждений шириной не менее 10 метров, а в гаражных кооперативах с числом 50 и более мест ширина зеленых насаждений составит не менее 50 метров.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Площадь территории под гаражи для индивидуального хранения легковых автомобилей в районе секционной застройки определена по усредненному уровню автомобилизации: на первую очередь 60 шт. на 1000 жителей, на расчетный срок 118,8 шт. на 1000 жителей. На один личный легковой автомобиль принято в среднем 25 м2.</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r w:rsidRPr="00257A87">
        <w:rPr>
          <w:rFonts w:ascii="Arial" w:eastAsia="Times New Roman" w:hAnsi="Arial" w:cs="Arial"/>
          <w:b/>
          <w:bCs/>
          <w:color w:val="292929"/>
          <w:sz w:val="21"/>
          <w:szCs w:val="21"/>
          <w:lang w:eastAsia="ru-RU"/>
        </w:rPr>
        <w:t>Таблица № 42</w:t>
      </w:r>
    </w:p>
    <w:tbl>
      <w:tblPr>
        <w:tblW w:w="5000" w:type="pct"/>
        <w:shd w:val="clear" w:color="auto" w:fill="FFFFFF"/>
        <w:tblCellMar>
          <w:left w:w="0" w:type="dxa"/>
          <w:right w:w="0" w:type="dxa"/>
        </w:tblCellMar>
        <w:tblLook w:val="04A0" w:firstRow="1" w:lastRow="0" w:firstColumn="1" w:lastColumn="0" w:noHBand="0" w:noVBand="1"/>
      </w:tblPr>
      <w:tblGrid>
        <w:gridCol w:w="1415"/>
        <w:gridCol w:w="1908"/>
        <w:gridCol w:w="1513"/>
        <w:gridCol w:w="1513"/>
        <w:gridCol w:w="1708"/>
        <w:gridCol w:w="1514"/>
      </w:tblGrid>
      <w:tr w:rsidR="00257A87" w:rsidRPr="00257A87" w:rsidTr="00257A87">
        <w:tc>
          <w:tcPr>
            <w:tcW w:w="750" w:type="pct"/>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Проектная очередь</w:t>
            </w:r>
          </w:p>
        </w:tc>
        <w:tc>
          <w:tcPr>
            <w:tcW w:w="850" w:type="pct"/>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Коэффициент автомобилизации</w:t>
            </w:r>
          </w:p>
        </w:tc>
        <w:tc>
          <w:tcPr>
            <w:tcW w:w="1600" w:type="pct"/>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Численность жителей в МО города Алейска</w:t>
            </w:r>
          </w:p>
        </w:tc>
        <w:tc>
          <w:tcPr>
            <w:tcW w:w="1700" w:type="pct"/>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val="en-US" w:eastAsia="ru-RU"/>
              </w:rPr>
              <w:t>S</w:t>
            </w:r>
            <w:r w:rsidRPr="00257A87">
              <w:rPr>
                <w:rFonts w:ascii="Times New Roman" w:eastAsia="Times New Roman" w:hAnsi="Times New Roman" w:cs="Times New Roman"/>
                <w:b/>
                <w:bCs/>
                <w:color w:val="292929"/>
                <w:sz w:val="21"/>
                <w:szCs w:val="21"/>
                <w:lang w:eastAsia="ru-RU"/>
              </w:rPr>
              <w:t> территорий под гаражи</w:t>
            </w:r>
          </w:p>
        </w:tc>
      </w:tr>
      <w:tr w:rsidR="00257A87" w:rsidRPr="00257A87" w:rsidTr="00257A87">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усадебная застройка</w:t>
            </w:r>
          </w:p>
        </w:tc>
        <w:tc>
          <w:tcPr>
            <w:tcW w:w="800" w:type="pct"/>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секционная застройка</w:t>
            </w:r>
          </w:p>
        </w:tc>
        <w:tc>
          <w:tcPr>
            <w:tcW w:w="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усадебная застройка</w:t>
            </w:r>
          </w:p>
        </w:tc>
        <w:tc>
          <w:tcPr>
            <w:tcW w:w="800" w:type="pct"/>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секционная застройка</w:t>
            </w:r>
          </w:p>
        </w:tc>
      </w:tr>
      <w:tr w:rsidR="00257A87" w:rsidRPr="00257A87" w:rsidTr="00257A87">
        <w:tc>
          <w:tcPr>
            <w:tcW w:w="7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val="en-US" w:eastAsia="ru-RU"/>
              </w:rPr>
              <w:t>I</w:t>
            </w:r>
            <w:r w:rsidRPr="00257A87">
              <w:rPr>
                <w:rFonts w:ascii="Times New Roman" w:eastAsia="Times New Roman" w:hAnsi="Times New Roman" w:cs="Times New Roman"/>
                <w:color w:val="292929"/>
                <w:sz w:val="21"/>
                <w:szCs w:val="21"/>
                <w:lang w:eastAsia="ru-RU"/>
              </w:rPr>
              <w:t> очередь</w:t>
            </w:r>
          </w:p>
        </w:tc>
        <w:tc>
          <w:tcPr>
            <w:tcW w:w="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60</w:t>
            </w:r>
          </w:p>
        </w:tc>
        <w:tc>
          <w:tcPr>
            <w:tcW w:w="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10 636чел</w:t>
            </w:r>
          </w:p>
        </w:tc>
        <w:tc>
          <w:tcPr>
            <w:tcW w:w="800" w:type="pct"/>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17 764чел</w:t>
            </w:r>
          </w:p>
        </w:tc>
        <w:tc>
          <w:tcPr>
            <w:tcW w:w="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15 954 м2</w:t>
            </w:r>
          </w:p>
        </w:tc>
        <w:tc>
          <w:tcPr>
            <w:tcW w:w="800" w:type="pct"/>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26 646 м2</w:t>
            </w:r>
          </w:p>
        </w:tc>
      </w:tr>
      <w:tr w:rsidR="00257A87" w:rsidRPr="00257A87" w:rsidTr="00257A87">
        <w:tc>
          <w:tcPr>
            <w:tcW w:w="7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Расчетный срок</w:t>
            </w:r>
          </w:p>
        </w:tc>
        <w:tc>
          <w:tcPr>
            <w:tcW w:w="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118,8</w:t>
            </w:r>
          </w:p>
        </w:tc>
        <w:tc>
          <w:tcPr>
            <w:tcW w:w="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12 517чел</w:t>
            </w:r>
          </w:p>
        </w:tc>
        <w:tc>
          <w:tcPr>
            <w:tcW w:w="800" w:type="pct"/>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15 483чел</w:t>
            </w:r>
          </w:p>
        </w:tc>
        <w:tc>
          <w:tcPr>
            <w:tcW w:w="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37 176 м2</w:t>
            </w:r>
          </w:p>
        </w:tc>
        <w:tc>
          <w:tcPr>
            <w:tcW w:w="800" w:type="pct"/>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45 984 м2</w:t>
            </w:r>
          </w:p>
        </w:tc>
      </w:tr>
      <w:tr w:rsidR="00257A87" w:rsidRPr="00257A87" w:rsidTr="00257A87">
        <w:tc>
          <w:tcPr>
            <w:tcW w:w="7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ИТОГО</w:t>
            </w:r>
          </w:p>
        </w:tc>
        <w:tc>
          <w:tcPr>
            <w:tcW w:w="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w:t>
            </w:r>
          </w:p>
        </w:tc>
        <w:tc>
          <w:tcPr>
            <w:tcW w:w="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23 153чел</w:t>
            </w:r>
          </w:p>
        </w:tc>
        <w:tc>
          <w:tcPr>
            <w:tcW w:w="800" w:type="pct"/>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33 247чел</w:t>
            </w:r>
          </w:p>
        </w:tc>
        <w:tc>
          <w:tcPr>
            <w:tcW w:w="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53 130 м</w:t>
            </w:r>
            <w:r w:rsidRPr="00257A87">
              <w:rPr>
                <w:rFonts w:ascii="Times New Roman" w:eastAsia="Times New Roman" w:hAnsi="Times New Roman" w:cs="Times New Roman"/>
                <w:color w:val="292929"/>
                <w:sz w:val="21"/>
                <w:szCs w:val="21"/>
                <w:lang w:eastAsia="ru-RU"/>
              </w:rPr>
              <w:t>2</w:t>
            </w:r>
          </w:p>
        </w:tc>
        <w:tc>
          <w:tcPr>
            <w:tcW w:w="800" w:type="pct"/>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rsidR="00257A87" w:rsidRPr="00257A87" w:rsidRDefault="00257A87" w:rsidP="00257A87">
            <w:pPr>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72 630 м</w:t>
            </w:r>
            <w:r w:rsidRPr="00257A87">
              <w:rPr>
                <w:rFonts w:ascii="Times New Roman" w:eastAsia="Times New Roman" w:hAnsi="Times New Roman" w:cs="Times New Roman"/>
                <w:color w:val="292929"/>
                <w:sz w:val="21"/>
                <w:szCs w:val="21"/>
                <w:lang w:eastAsia="ru-RU"/>
              </w:rPr>
              <w:t>2</w:t>
            </w:r>
          </w:p>
        </w:tc>
      </w:tr>
    </w:tbl>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Для районов с усадебной застройкой предполагается постоянное хранение автомобилей индивидуального пользования на личных приусадебных участках. Для постоянного хранения автомобилей индивидуального пользования жителями секционной застройки резервируются территории под гаражи боксового типа.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Выводы: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Рекомендуемые мероприятия по развитию транспортной инфраструктуры позволят улучшить условия проживания, повысят инвестиционную привлекательность земельных участков. Мероприятия по улучшению существующей транспортной системы предусматривают создание удобных связей с местами приложения труда, объектами культурно - бытового назначения, зонами отдыха населения.</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3.3 Мероприятия по вопросам гражданской обороны и ЧС.</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Подготовка к работе системы гражданской обороны МО осуществляется в соответствии с Федеральным Законом от 12.02.1998 года №28-Ф3 «О гражданской обороне», других подзаконных нормативных документов и предназначена для выполнения следующих основных задач:</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1. Обучение способам защиты от опасностей, возможных при ведении военных действий и мирное время.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2. Оповещение и эвакуация. Оборудование штаба ГО в центре МО.</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lastRenderedPageBreak/>
        <w:t>3. Эвакуация и предоставление убежищ. </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4. Устройство объектов первой медицинской помощи при  строительстве амбулатории и бани (санпропускник).</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5</w:t>
      </w:r>
      <w:r w:rsidRPr="00257A87">
        <w:rPr>
          <w:rFonts w:ascii="Arial" w:eastAsia="Times New Roman" w:hAnsi="Arial" w:cs="Arial"/>
          <w:color w:val="292929"/>
          <w:sz w:val="21"/>
          <w:szCs w:val="21"/>
          <w:lang w:eastAsia="ru-RU"/>
        </w:rPr>
        <w:t>. В соответствии с Федеральным Законом от 21.12.1994 года №68-Ф3 «О защите населения и территории от ЧС природного и техногенного характера» на территории МО необходимо организовать специальные нештатные силы и средства на базе существующего звена в пождепо.</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3.3.1 Основные положения мероприятий гражданской обороны.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Гражданская оборона представляет собой систему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000000"/>
          <w:sz w:val="21"/>
          <w:szCs w:val="21"/>
          <w:lang w:eastAsia="ru-RU"/>
        </w:rPr>
        <w:t>Защита населения в чрезвычайных ситуациях подразумевает собой совокупность взаимоувязанных по времени, ресурсам и месту проведения мероприятий РСЧС,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r w:rsidRPr="00257A87">
        <w:rPr>
          <w:rFonts w:ascii="Arial" w:eastAsia="Times New Roman" w:hAnsi="Arial" w:cs="Arial"/>
          <w:b/>
          <w:bCs/>
          <w:color w:val="000000"/>
          <w:sz w:val="21"/>
          <w:szCs w:val="21"/>
          <w:lang w:eastAsia="ru-RU"/>
        </w:rPr>
        <w:t> </w:t>
      </w:r>
      <w:r w:rsidRPr="00257A87">
        <w:rPr>
          <w:rFonts w:ascii="Arial" w:eastAsia="Times New Roman" w:hAnsi="Arial" w:cs="Arial"/>
          <w:color w:val="000000"/>
          <w:sz w:val="21"/>
          <w:szCs w:val="21"/>
          <w:lang w:eastAsia="ru-RU"/>
        </w:rPr>
        <w:t>Источник чрезвычайной ситуации -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w:t>
      </w:r>
      <w:r w:rsidRPr="00257A87">
        <w:rPr>
          <w:rFonts w:ascii="Arial" w:eastAsia="Times New Roman" w:hAnsi="Arial" w:cs="Arial"/>
          <w:color w:val="292929"/>
          <w:sz w:val="21"/>
          <w:szCs w:val="21"/>
          <w:lang w:eastAsia="ru-RU"/>
        </w:rPr>
        <w:t>г</w:t>
      </w:r>
      <w:r w:rsidRPr="00257A87">
        <w:rPr>
          <w:rFonts w:ascii="Arial" w:eastAsia="Times New Roman" w:hAnsi="Arial" w:cs="Arial"/>
          <w:color w:val="000000"/>
          <w:sz w:val="21"/>
          <w:szCs w:val="21"/>
          <w:lang w:eastAsia="ru-RU"/>
        </w:rPr>
        <w:t>о произошла или может возникнуть чрезвычайная ситуация. </w:t>
      </w:r>
      <w:r w:rsidRPr="00257A87">
        <w:rPr>
          <w:rFonts w:ascii="Arial" w:eastAsia="Times New Roman" w:hAnsi="Arial" w:cs="Arial"/>
          <w:color w:val="292929"/>
          <w:sz w:val="21"/>
          <w:szCs w:val="21"/>
          <w:lang w:eastAsia="ru-RU"/>
        </w:rPr>
        <w:t>Защита населения является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Российскую систему предупреждения и действий в чрезвычайных ситуациях (РСЧС). В населенных пунктах главную опасность будет представлять радиоактивное заражение, как результат ядерного взрыва, а так же применение современного оружия: отравляющих химических и биологических веществ.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Источниками радиоактивного заражения местности является: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выпавшие на поверхность земли радиоактивные продукты, в которых продолжается деление ядерного заряда, излучаемые бета- и гамма-лучи,  выпавшие радиоактивные вещества, в которых часть непрореагированного ядерного взрыва заряда, альфа-, бета- и гамма-лучи, радиация, наведенная нейтронами в грунте, в результате чего часть элементов грунта становятся радиоактивными.  Основными источниками радиоактивного заражения местности являются радиоактивные вещества, выпавшие из облака взрыва.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Радиоактивное заражение местности имеет ряд особенностей, отличающих его от других поражающих факторов ядерного взрыва; обширная площадь поражения, длительность действия заражения (особенно при наземных взрывах), которое может длиться неделями, а иногда месяцами, трудность обнаружения радиоактивных веществ, т.к. последние не имеют цвета, запаха, и других внешних признаков. Наряду с этим, характерной особенностью радиоактивного заражения является спад уровня радиации с течением времени за счет непрерывного распада радиоактивных веществ.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Радиоактивное заражение характеризуется уровнем радиации, который измеряется количеством рентгенов в час (р/ч). Уровень радиации показывает дозу, которую получает человек или животное на зараженной местности за 1 час. Однократная доза облучения в течение четырех суток до 50 рентген, как и систематическое облучение до 100 рентген за 10 дней, не вызывает поражения организма. Но, однократное облучение дозой свыше 100 рентген может привести к заболеванию лучевой болезнью. Поэтому для защиты от радиоактивного заражения нужны необходимые устройства для противорадиационных укрытий (ПРУ). Укрытия рекомендуется размещать в подвальных, цокольных и первых этажах зданий и сооружений. Надежность защиты характеризуется коэффициентом ослабления радиации и зависит от вида укрытия и его оборудования. Защитой от проникающей радиации служат различные материалы, ослабляющие гамма-лучи и нейтроны. Установлено, что толщина слоя половинного ослабления гамма-излучения радиоактивных осадков для различных материалов будет в соответствии с данными таблицы №44</w:t>
      </w:r>
    </w:p>
    <w:p w:rsidR="00257A87" w:rsidRPr="00257A87" w:rsidRDefault="00257A87" w:rsidP="00257A87">
      <w:pPr>
        <w:shd w:val="clear" w:color="auto" w:fill="FFFFFF"/>
        <w:spacing w:after="0" w:line="240" w:lineRule="auto"/>
        <w:ind w:firstLine="540"/>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r w:rsidRPr="00257A87">
        <w:rPr>
          <w:rFonts w:ascii="Arial" w:eastAsia="Times New Roman" w:hAnsi="Arial" w:cs="Arial"/>
          <w:b/>
          <w:bCs/>
          <w:color w:val="292929"/>
          <w:sz w:val="21"/>
          <w:szCs w:val="21"/>
          <w:lang w:eastAsia="ru-RU"/>
        </w:rPr>
        <w:t>Таблица№43</w:t>
      </w:r>
    </w:p>
    <w:tbl>
      <w:tblPr>
        <w:tblW w:w="4900" w:type="pct"/>
        <w:tblInd w:w="108" w:type="dxa"/>
        <w:shd w:val="clear" w:color="auto" w:fill="FFFFFF"/>
        <w:tblCellMar>
          <w:left w:w="0" w:type="dxa"/>
          <w:right w:w="0" w:type="dxa"/>
        </w:tblCellMar>
        <w:tblLook w:val="04A0" w:firstRow="1" w:lastRow="0" w:firstColumn="1" w:lastColumn="0" w:noHBand="0" w:noVBand="1"/>
      </w:tblPr>
      <w:tblGrid>
        <w:gridCol w:w="3600"/>
        <w:gridCol w:w="2559"/>
        <w:gridCol w:w="3221"/>
      </w:tblGrid>
      <w:tr w:rsidR="00257A87" w:rsidRPr="00257A87" w:rsidTr="00257A87">
        <w:tc>
          <w:tcPr>
            <w:tcW w:w="19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Материалы</w:t>
            </w:r>
          </w:p>
        </w:tc>
        <w:tc>
          <w:tcPr>
            <w:tcW w:w="1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Объемная масса</w:t>
            </w:r>
          </w:p>
        </w:tc>
        <w:tc>
          <w:tcPr>
            <w:tcW w:w="1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Толщина слоя ½ ослабления радиации в см.</w:t>
            </w:r>
          </w:p>
        </w:tc>
      </w:tr>
      <w:tr w:rsidR="00257A87" w:rsidRPr="00257A87" w:rsidTr="00257A87">
        <w:tc>
          <w:tcPr>
            <w:tcW w:w="190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Сталь</w:t>
            </w:r>
          </w:p>
        </w:tc>
        <w:tc>
          <w:tcPr>
            <w:tcW w:w="13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7,8</w:t>
            </w:r>
          </w:p>
        </w:tc>
        <w:tc>
          <w:tcPr>
            <w:tcW w:w="1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1,8</w:t>
            </w:r>
          </w:p>
        </w:tc>
      </w:tr>
      <w:tr w:rsidR="00257A87" w:rsidRPr="00257A87" w:rsidTr="00257A87">
        <w:tc>
          <w:tcPr>
            <w:tcW w:w="19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Бетон</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2,3</w:t>
            </w:r>
          </w:p>
        </w:tc>
        <w:tc>
          <w:tcPr>
            <w:tcW w:w="1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5,6</w:t>
            </w:r>
          </w:p>
        </w:tc>
      </w:tr>
      <w:tr w:rsidR="00257A87" w:rsidRPr="00257A87" w:rsidTr="00257A87">
        <w:tc>
          <w:tcPr>
            <w:tcW w:w="190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Грунт природной влажности</w:t>
            </w:r>
          </w:p>
        </w:tc>
        <w:tc>
          <w:tcPr>
            <w:tcW w:w="13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w:t>
            </w:r>
          </w:p>
        </w:tc>
        <w:tc>
          <w:tcPr>
            <w:tcW w:w="1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8,4</w:t>
            </w:r>
          </w:p>
        </w:tc>
      </w:tr>
      <w:tr w:rsidR="00257A87" w:rsidRPr="00257A87" w:rsidTr="00257A87">
        <w:tc>
          <w:tcPr>
            <w:tcW w:w="19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Вода</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w:t>
            </w:r>
          </w:p>
        </w:tc>
        <w:tc>
          <w:tcPr>
            <w:tcW w:w="1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12,5</w:t>
            </w:r>
          </w:p>
        </w:tc>
      </w:tr>
      <w:tr w:rsidR="00257A87" w:rsidRPr="00257A87" w:rsidTr="00257A87">
        <w:tc>
          <w:tcPr>
            <w:tcW w:w="190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Древесина</w:t>
            </w:r>
          </w:p>
        </w:tc>
        <w:tc>
          <w:tcPr>
            <w:tcW w:w="13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0,7</w:t>
            </w:r>
          </w:p>
        </w:tc>
        <w:tc>
          <w:tcPr>
            <w:tcW w:w="1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20,0</w:t>
            </w:r>
          </w:p>
        </w:tc>
      </w:tr>
    </w:tbl>
    <w:p w:rsidR="00257A87" w:rsidRPr="00257A87" w:rsidRDefault="00257A87" w:rsidP="00257A87">
      <w:pPr>
        <w:shd w:val="clear" w:color="auto" w:fill="FFFFFF"/>
        <w:spacing w:after="0" w:line="240" w:lineRule="auto"/>
        <w:ind w:firstLine="540"/>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Для приспособления имеющихся зданий и сооружений под ПРУ необходимо под непосредственным руководством ответственного работника штаба ГО, провести следующие мероприятия: в подвалах, подпольях, погребах и овощехранилищах заложить оконные проемы и заделать щели, усилить перекрытия дополнительными стойками и прогонами, обсыпать грунтом потолок и стены, выступающие над уровнем земли, установить вентиляционные каналы и противопыльные фильтры из подручных материалов – ткани, песка, шлака, мха и т.п. Поэтому под противорадиационное укрытие целесообразно приспосабливать внутренние помещения каменных зданий с капитальными стенами с ограниченным числом проемов. Конструкции помещений, приспосабливаемых под убежища, должны обеспечивать защиту укрываемых от воздействия ударной волны, ионизирующих излучении, светового излучения и теплового воздействия при пожарах. Противорадиационное укрытие должно допускать проживание в нем людей в течение 1 – 2 суток, для чего необходимо предусматривать системы вентиляции, отопления, водоснабжения и канализации, обеспечивающие необходимые условия пребывания в них. Помещения, предназначенные для противорадиационных укрытий, должны приводиться в готовность для приема населения в сроки, не превышающие 12 часов. Каждое убежище должно иметь телефонную связь с пунктом управления предприятия и громкоговорители, подключенные к городской и местной радиотрансляционным сетям. Основным и более надежным способом защиты животных является укрытие их в оборудованных (герметизированных) помещениях или специальных защитных сооружениях. Приспособленные для защиты животных специальные помещения деревянного типа уменьшают степень облучения в среднем в 2 – 3 раза, а каменные и железобетонные в 10 раз. Герметизация помещения заключается в промазывании потолка глиняным, известковым или цементным раствором и засыпкой его сверху слоем песка или шлака. Этими же растворами замазывают щели в стенах, потолках, оконных рамах, дверях. Большие щели следует предварительно проконопатить паклей, мхом или тряпками. Для повышения защитных свойств деревянных стен помещений, снаружи ставят съемные щиты из досок. Двери обшивают толем. С внутренней стороны двери зашивают брезентом. Приточно-вентиляционные трубы оборудуются простейшими фильтрами из мешковины, войлока, ваты, сена.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Одновременно с герметизацией помещений должны быть проведены противопожарные мероприятия, которые состоят в расчистке чердачных помещений от возгорания предметов и установки ящиков с песком, бочек с водой и необходимого инвентаря. На чердаки, сеновалы, крыши должны быть установлены приставные лестницы, а на крутых крышах, кроме того, делаются трапы. Для придания деревянным частям строений большей огнестойкости их белят известью или обмазывают глиной, смешанной с соломенной резкой. Наружные деревянные изгороди вблизи помещений должны быть разобраны. На расстоянии 20-30 м от строений оборудуются противопожарные щиты. Герметизация складских помещений производится в период объявления особого положения, и осуществляются упомянутыми выше способами.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Защита населения.</w:t>
      </w:r>
      <w:r w:rsidRPr="00257A87">
        <w:rPr>
          <w:rFonts w:ascii="Arial" w:eastAsia="Times New Roman" w:hAnsi="Arial" w:cs="Arial"/>
          <w:color w:val="292929"/>
          <w:sz w:val="21"/>
          <w:szCs w:val="21"/>
          <w:lang w:eastAsia="ru-RU"/>
        </w:rPr>
        <w:t> В настоящее время в МО г.Алейск проживает на 01.01.2008 – 28,535 тыс. человек. С учетом занятости и перспектив развития МО численность населения на расчетный срок составит 28 тыс. человек. В особый период в МО г.Алейск не намечается подселение из категорированных городов.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Численность населения, подлежащего укрытию в особый период, определена по формуле: Н=(А+Б)х0,85, где: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Н – количество укрываемого населения;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А – расчетная (перспективная) численность населения в секционной</w:t>
      </w:r>
    </w:p>
    <w:p w:rsidR="00257A87" w:rsidRPr="00257A87" w:rsidRDefault="00257A87" w:rsidP="00257A87">
      <w:pPr>
        <w:shd w:val="clear" w:color="auto" w:fill="FFFFFF"/>
        <w:spacing w:after="0" w:line="240" w:lineRule="auto"/>
        <w:ind w:firstLine="708"/>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застройке = 22934 тыс.человек.</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Б – население эвакуируемое (подселяемое) из категорированных</w:t>
      </w:r>
    </w:p>
    <w:p w:rsidR="00257A87" w:rsidRPr="00257A87" w:rsidRDefault="00257A87" w:rsidP="00257A87">
      <w:pPr>
        <w:shd w:val="clear" w:color="auto" w:fill="FFFFFF"/>
        <w:spacing w:after="0" w:line="240" w:lineRule="auto"/>
        <w:ind w:firstLine="708"/>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городов – нет.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Укрываемое население составит: Н=22934х0,85=19265 человек. Укрываемые по месту работы составят 15% от перспективного населения МО г.Алейск: 22934х0,15=3440 человек. В настоящее время вместимость помещений ПРУ – 4796 мест.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xml:space="preserve">Защита населения, проживающего в МО г.Алейск предусматривается в ПРУ, которые запроектированы в подвальных помещениях административных, культурно-бытовых и зданиях из расчета максимального количества работающих в смену, а так же для населения в </w:t>
      </w:r>
      <w:r w:rsidRPr="00257A87">
        <w:rPr>
          <w:rFonts w:ascii="Arial" w:eastAsia="Times New Roman" w:hAnsi="Arial" w:cs="Arial"/>
          <w:color w:val="292929"/>
          <w:sz w:val="21"/>
          <w:szCs w:val="21"/>
          <w:lang w:eastAsia="ru-RU"/>
        </w:rPr>
        <w:lastRenderedPageBreak/>
        <w:t>подвальных помещениях секционных жилых домов и в погребах домов усадебного типа. В составе противорадиационных укрытий предусматривают помещения (основные - для размещения укрываемых) и  (вспомогательные - санитарный узел, вентиляционная камера для хранения загрязненной верхней одежды). Норма площади пола основного помещения на одного укрываемого принимается равной 0,5 м</w:t>
      </w:r>
      <w:r w:rsidRPr="00257A87">
        <w:rPr>
          <w:rFonts w:ascii="Arial" w:eastAsia="Times New Roman" w:hAnsi="Arial" w:cs="Arial"/>
          <w:color w:val="292929"/>
          <w:sz w:val="16"/>
          <w:szCs w:val="16"/>
          <w:vertAlign w:val="superscript"/>
          <w:lang w:eastAsia="ru-RU"/>
        </w:rPr>
        <w:t>2</w:t>
      </w:r>
      <w:r w:rsidRPr="00257A87">
        <w:rPr>
          <w:rFonts w:ascii="Arial" w:eastAsia="Times New Roman" w:hAnsi="Arial" w:cs="Arial"/>
          <w:color w:val="292929"/>
          <w:sz w:val="21"/>
          <w:szCs w:val="21"/>
          <w:lang w:eastAsia="ru-RU"/>
        </w:rPr>
        <w:t> при двухъярусном и 0,4 м</w:t>
      </w:r>
      <w:r w:rsidRPr="00257A87">
        <w:rPr>
          <w:rFonts w:ascii="Arial" w:eastAsia="Times New Roman" w:hAnsi="Arial" w:cs="Arial"/>
          <w:color w:val="292929"/>
          <w:sz w:val="16"/>
          <w:szCs w:val="16"/>
          <w:vertAlign w:val="superscript"/>
          <w:lang w:eastAsia="ru-RU"/>
        </w:rPr>
        <w:t>2</w:t>
      </w:r>
      <w:r w:rsidRPr="00257A87">
        <w:rPr>
          <w:rFonts w:ascii="Arial" w:eastAsia="Times New Roman" w:hAnsi="Arial" w:cs="Arial"/>
          <w:color w:val="292929"/>
          <w:sz w:val="21"/>
          <w:szCs w:val="21"/>
          <w:lang w:eastAsia="ru-RU"/>
        </w:rPr>
        <w:t> - при трехъярусном расположении нар для взрослого.</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Помещения для хранения загрязненной уличной одежды предусматриваются при одном из выходов и отделены от помещений для укрываемых несгораемыми перегородками с пределом огнестойкости 1 час. Общая площадь их не более 0,07 м</w:t>
      </w:r>
      <w:r w:rsidRPr="00257A87">
        <w:rPr>
          <w:rFonts w:ascii="Arial" w:eastAsia="Times New Roman" w:hAnsi="Arial" w:cs="Arial"/>
          <w:color w:val="292929"/>
          <w:sz w:val="16"/>
          <w:szCs w:val="16"/>
          <w:vertAlign w:val="superscript"/>
          <w:lang w:eastAsia="ru-RU"/>
        </w:rPr>
        <w:t>2</w:t>
      </w:r>
      <w:r w:rsidRPr="00257A87">
        <w:rPr>
          <w:rFonts w:ascii="Arial" w:eastAsia="Times New Roman" w:hAnsi="Arial" w:cs="Arial"/>
          <w:color w:val="292929"/>
          <w:sz w:val="21"/>
          <w:szCs w:val="21"/>
          <w:lang w:eastAsia="ru-RU"/>
        </w:rPr>
        <w:t> на одного укрываемого. Площадь помещения для выноса тары (фекалиев и отбросов) принята равной на 1 укрываемого - 0,02 м</w:t>
      </w:r>
      <w:r w:rsidRPr="00257A87">
        <w:rPr>
          <w:rFonts w:ascii="Arial" w:eastAsia="Times New Roman" w:hAnsi="Arial" w:cs="Arial"/>
          <w:color w:val="292929"/>
          <w:sz w:val="16"/>
          <w:szCs w:val="16"/>
          <w:vertAlign w:val="superscript"/>
          <w:lang w:eastAsia="ru-RU"/>
        </w:rPr>
        <w:t>2.</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Таким образом, необходимая площадь ПРУ в МО г.Алейск составит: 19265х0,5=9632,5 м</w:t>
      </w:r>
      <w:r w:rsidRPr="00257A87">
        <w:rPr>
          <w:rFonts w:ascii="Arial" w:eastAsia="Times New Roman" w:hAnsi="Arial" w:cs="Arial"/>
          <w:color w:val="292929"/>
          <w:sz w:val="16"/>
          <w:szCs w:val="16"/>
          <w:vertAlign w:val="superscript"/>
          <w:lang w:eastAsia="ru-RU"/>
        </w:rPr>
        <w:t>2, </w:t>
      </w:r>
      <w:r w:rsidRPr="00257A87">
        <w:rPr>
          <w:rFonts w:ascii="Arial" w:eastAsia="Times New Roman" w:hAnsi="Arial" w:cs="Arial"/>
          <w:color w:val="292929"/>
          <w:sz w:val="21"/>
          <w:szCs w:val="21"/>
          <w:lang w:eastAsia="ru-RU"/>
        </w:rPr>
        <w:t> 3440х0,5=1720 м</w:t>
      </w:r>
      <w:r w:rsidRPr="00257A87">
        <w:rPr>
          <w:rFonts w:ascii="Arial" w:eastAsia="Times New Roman" w:hAnsi="Arial" w:cs="Arial"/>
          <w:color w:val="292929"/>
          <w:sz w:val="16"/>
          <w:szCs w:val="16"/>
          <w:vertAlign w:val="superscript"/>
          <w:lang w:eastAsia="ru-RU"/>
        </w:rPr>
        <w:t>2.</w:t>
      </w:r>
      <w:r w:rsidRPr="00257A87">
        <w:rPr>
          <w:rFonts w:ascii="Arial" w:eastAsia="Times New Roman" w:hAnsi="Arial" w:cs="Arial"/>
          <w:color w:val="292929"/>
          <w:sz w:val="21"/>
          <w:szCs w:val="21"/>
          <w:lang w:eastAsia="ru-RU"/>
        </w:rPr>
        <w:t> </w:t>
      </w:r>
      <w:r w:rsidRPr="00257A87">
        <w:rPr>
          <w:rFonts w:ascii="Arial" w:eastAsia="Times New Roman" w:hAnsi="Arial" w:cs="Arial"/>
          <w:b/>
          <w:bCs/>
          <w:color w:val="292929"/>
          <w:sz w:val="21"/>
          <w:szCs w:val="21"/>
          <w:lang w:eastAsia="ru-RU"/>
        </w:rPr>
        <w:t>Всего: 11352,5 м</w:t>
      </w:r>
      <w:r w:rsidRPr="00257A87">
        <w:rPr>
          <w:rFonts w:ascii="Arial" w:eastAsia="Times New Roman" w:hAnsi="Arial" w:cs="Arial"/>
          <w:b/>
          <w:bCs/>
          <w:color w:val="292929"/>
          <w:sz w:val="16"/>
          <w:szCs w:val="16"/>
          <w:vertAlign w:val="superscript"/>
          <w:lang w:eastAsia="ru-RU"/>
        </w:rPr>
        <w:t>2</w:t>
      </w:r>
      <w:r w:rsidRPr="00257A87">
        <w:rPr>
          <w:rFonts w:ascii="Arial" w:eastAsia="Times New Roman" w:hAnsi="Arial" w:cs="Arial"/>
          <w:color w:val="292929"/>
          <w:sz w:val="21"/>
          <w:szCs w:val="21"/>
          <w:lang w:eastAsia="ru-RU"/>
        </w:rPr>
        <w:t> (при 7061 </w:t>
      </w:r>
      <w:r w:rsidRPr="00257A87">
        <w:rPr>
          <w:rFonts w:ascii="Arial" w:eastAsia="Times New Roman" w:hAnsi="Arial" w:cs="Arial"/>
          <w:b/>
          <w:bCs/>
          <w:color w:val="292929"/>
          <w:sz w:val="21"/>
          <w:szCs w:val="21"/>
          <w:lang w:eastAsia="ru-RU"/>
        </w:rPr>
        <w:t>м</w:t>
      </w:r>
      <w:r w:rsidRPr="00257A87">
        <w:rPr>
          <w:rFonts w:ascii="Arial" w:eastAsia="Times New Roman" w:hAnsi="Arial" w:cs="Arial"/>
          <w:b/>
          <w:bCs/>
          <w:color w:val="292929"/>
          <w:sz w:val="16"/>
          <w:szCs w:val="16"/>
          <w:vertAlign w:val="superscript"/>
          <w:lang w:eastAsia="ru-RU"/>
        </w:rPr>
        <w:t>2</w:t>
      </w:r>
      <w:r w:rsidRPr="00257A87">
        <w:rPr>
          <w:rFonts w:ascii="Arial" w:eastAsia="Times New Roman" w:hAnsi="Arial" w:cs="Arial"/>
          <w:color w:val="292929"/>
          <w:sz w:val="21"/>
          <w:szCs w:val="21"/>
          <w:lang w:eastAsia="ru-RU"/>
        </w:rPr>
        <w:t> существующих укрытий)  в том числе 1720 м</w:t>
      </w:r>
      <w:r w:rsidRPr="00257A87">
        <w:rPr>
          <w:rFonts w:ascii="Arial" w:eastAsia="Times New Roman" w:hAnsi="Arial" w:cs="Arial"/>
          <w:color w:val="292929"/>
          <w:sz w:val="16"/>
          <w:szCs w:val="16"/>
          <w:vertAlign w:val="superscript"/>
          <w:lang w:eastAsia="ru-RU"/>
        </w:rPr>
        <w:t>2</w:t>
      </w:r>
      <w:r w:rsidRPr="00257A87">
        <w:rPr>
          <w:rFonts w:ascii="Arial" w:eastAsia="Times New Roman" w:hAnsi="Arial" w:cs="Arial"/>
          <w:color w:val="292929"/>
          <w:sz w:val="21"/>
          <w:szCs w:val="21"/>
          <w:lang w:eastAsia="ru-RU"/>
        </w:rPr>
        <w:t> по месту работы.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Размещение ПРУ в жилой зоне рекомендуется в подвалах жилых домов, зданий культурно-бытового назначения.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Противорадиационные укрытия необходимо оборудовать местами для сидения и для лежания. Количество мест для лежания должно приниматься равным не менее 20% вместимости сооружения при двухъярусном расположении нар; и 30 % вместимости сооружения при трехъярусном расположении нар. Места для сидения в помещениях для укрываемых следует предусматривать размерами 0,45х0,45 м на одного человека, а места для лежания - 0,55х1,8 м. Высота скамей первого яруса должна быть 0,45 м, нар второго яруса - 1,4 м, третьего яруса - 2,15 м от пола. Расстояние от верхнего яруса до перекрытия или выступающих конструкций должно быть не менее 0,75 м. ПРУ должны использоваться в мирное время для нужд народного хозяйства и обслуживания населения. Для санитарной обработки людей намечается санитарно-обмывочный пункт (СОП) в помещении бани. ПРУ размещаются в погребах проектируемой усадебной застройки.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3.3.2 Мероприятий по обеспечению пожарной безопасности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b/>
          <w:bCs/>
          <w:color w:val="292929"/>
          <w:sz w:val="24"/>
          <w:szCs w:val="24"/>
          <w:lang w:eastAsia="ru-RU"/>
        </w:rPr>
        <w:t>Противопожарное водоснабжение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Согласно Федеральному закону Российской Федерации от 22 июля 2008 г. N 123-ФЗ "Технический регламент о требованиях пожарной безопасности" на территориях поселений и городских округов должны быть источники наружного или внутреннего противопожарного водоснабжения.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К источникам наружного противопожарного водоснабжения относятся: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1) наружные водопроводные сети с пожарными гидрантами;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2) водные объекты, используемые для целей пожаротушения в соответствии с законодательством Российской Федерации.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В настоящее время в разных частях города Алейска работают 5 скважин, подающих воду в общую сеть водопровода. По сети установлены пожарные гидранты на расстоянии не более 150 м друг от друга.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Неприкосновенный запас воды на тушение пожара определен по таблице 5 СНиП 2.04.02-84 и СНиП 2.04.01-85*и составляет: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 наружное пожаротушение -1-ая очередь и расчетный срок-2 пожара по 15 л/сек, внутреннее пожаротушение-1струи по 2,5 л/сек.</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Предлагается противопожарные запасы воды для г. Алейска хранить  в резервуарах чистой воды при насосных станциях </w:t>
      </w:r>
      <w:r w:rsidRPr="00257A87">
        <w:rPr>
          <w:rFonts w:ascii="Times New Roman" w:eastAsia="Times New Roman" w:hAnsi="Times New Roman" w:cs="Times New Roman"/>
          <w:color w:val="292929"/>
          <w:sz w:val="24"/>
          <w:szCs w:val="24"/>
          <w:lang w:val="en-US" w:eastAsia="ru-RU"/>
        </w:rPr>
        <w:t>II</w:t>
      </w:r>
      <w:r w:rsidRPr="00257A87">
        <w:rPr>
          <w:rFonts w:ascii="Times New Roman" w:eastAsia="Times New Roman" w:hAnsi="Times New Roman" w:cs="Times New Roman"/>
          <w:color w:val="292929"/>
          <w:sz w:val="24"/>
          <w:szCs w:val="24"/>
          <w:lang w:eastAsia="ru-RU"/>
        </w:rPr>
        <w:t> подъема водозаборов №1, 2.</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На территории МО г. Алейск находятся два крупных водных объекта – р. Алей и р. Горёвка, которые возможно использовать в целях пожаротушения. На данных реках необходимо устройство пирсов для забора воды пожарными машинами: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lastRenderedPageBreak/>
        <w:t>в районе моста через р.Горевка по федеральной трассе А-349 Барнаул-Рубцовск в северо-западной части города,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в районе моста через р.Алей по районной трассе Алейск-Чарышское в южной части города,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в районе моста через р.Горевка в северо-восточной части города.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Размещение подразделений пожарной охраны МО город Алейск</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 настоящее время на территории города находится одно пожарное депо. Машинный парк депо составляет 9 автоцистерн, 2 автолестницы и несколько автомобилей. Радиус обслуживания пожарного депо (около 3 км исходя из того, что время прибытия первого подразделения к вызову в городах - 10 минут) покрывает около 85% территории города (ориентировочно до пер. Пролетарский). Для обеспечения пожарной безопасности остальной территории города необходимо размещение еще одного подразделения пожарной охраны в комунально-складской зоне в районе мясокомбината (с соблюдением расстояний до земельных участков образовательных учебных учреждений не менее 30 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3.4 Мероприятия по охране окружающей природной среды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000000"/>
          <w:sz w:val="24"/>
          <w:szCs w:val="24"/>
          <w:lang w:eastAsia="ru-RU"/>
        </w:rPr>
        <w:t>3.4.1 </w:t>
      </w:r>
      <w:r w:rsidRPr="00257A87">
        <w:rPr>
          <w:rFonts w:ascii="Arial" w:eastAsia="Times New Roman" w:hAnsi="Arial" w:cs="Arial"/>
          <w:b/>
          <w:bCs/>
          <w:color w:val="292929"/>
          <w:sz w:val="24"/>
          <w:szCs w:val="24"/>
          <w:lang w:eastAsia="ru-RU"/>
        </w:rPr>
        <w:t>Мероприятия по уменьшению загрязнения атмосферного воздуха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С целью создания благоприятной среды проживания населения, сведения к минимуму негативного техногенного воздействия селитебной застройки на окружающую среду проектом предлагаются следующие мероприятия: организационно - планировочные, технические и технологические.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Проектные мероприятия вызваны необходимостью соблюдения норм и требований СанПиН 2.2.1/2.1.1.1200-03 «Санитарно-защитные зоны и санитарная классификация предприятий, сооружений и иных объектов», закона РФ «Об охране атмосферного воздуха» и других нормативных документов.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4"/>
          <w:szCs w:val="24"/>
          <w:lang w:eastAsia="ru-RU"/>
        </w:rPr>
        <w:t>Организационно-планировочные мероприятия: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организация и благоустройство санитарно-защитных зон вокруг промпредприятий, с ликвидацией жилой зоны, попадающей в границы СЗЗ предприятий;</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разработка проектов санитарно-защитных зон (СЗЗ) в соответствии с п. 2.1 СанПиН 2.2.1/2.1.1.1200-03 «Санитарно-защитные зоны и санитарная классификация предприятий, сооружений и иных объектов» [4] для действующих предприятий, являющихся источниками воздействия на окружающую среду;</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разработка проектов нормативов ПДВ для всех предприятий действующих на территории города;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организация на промышленных предприятиях лабораторного контроля соблюдения нормативов ПДВ и эффективностью проводимых мероприятий согласно требованиям закона «Об охране атмосферного воздуха». При отсутствии на предприятиях лабораторий по контролю выбросов вредных веществ в атмосферу, контроль должен осуществляться с привлечением специализированных служб, имеющих лицензию на выполнение данного вида работ;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посадка защитных зеленых насаждений на территориях санитарно-защитных зон предприятий и вдоль автомобильных трасс.</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перевод котельных, работающих на твердом топливе и мазуте на более экологически чистое – газовое.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000000"/>
          <w:sz w:val="24"/>
          <w:szCs w:val="24"/>
          <w:lang w:eastAsia="ru-RU"/>
        </w:rPr>
        <w:t>3.4.2 </w:t>
      </w:r>
      <w:r w:rsidRPr="00257A87">
        <w:rPr>
          <w:rFonts w:ascii="Arial" w:eastAsia="Times New Roman" w:hAnsi="Arial" w:cs="Arial"/>
          <w:b/>
          <w:bCs/>
          <w:color w:val="292929"/>
          <w:sz w:val="24"/>
          <w:szCs w:val="24"/>
          <w:lang w:eastAsia="ru-RU"/>
        </w:rPr>
        <w:t>Мероприятия по уменьшению загрязнения почв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lastRenderedPageBreak/>
        <w:t>В целях охраны почв от загрязнения намечается организация в городе планово-регулярной очистки от твердых и жидких бытовых отходов. Транспортировка твердых бытовых отходов осуществляется на городской полигон, который находится в северо-восточной части города. Вывоз жидких бытовых отходов с усадебной жилой застройки будет производиться ассенизаторскими машинами по разовой заявке на проектируемые городские очистные сооружения.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При проведении строительных работ, связанных с нарушением почвенного покрова, предусматривается его снятие, сохранение и использование для благоустройства нарушенных территорий. Снятие плодородного слоя почвы будет производиться в соответствии с ГОСТ 17.5.3.06-85 «Охрана природы. Требования к определению норм снятия плодородного слоя почвы при производстве земляных работ».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Строительство новой жилой застройки, организация новых рекреационных и промышленной зон, устройство территорий коммунально-складских объектов, а также организация ядра общественного обслуживания и подцентров в районах города будет связано с нарушением ландшафта, изменением состояния и свойств грунтов, загрязнением почвы и подземных вод поверхностными стоками и отходами.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4"/>
          <w:szCs w:val="24"/>
          <w:lang w:eastAsia="ru-RU"/>
        </w:rPr>
        <w:t>С целью снижения загрязнения почвы и нарушения земель в период строительства планируется следующее: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складировать образующиеся строительные отходы на специально выделенной и оборудованной площадке на территории строительства;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своевременно производить уборку строительного мусора с площадки его образования;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производить восстановление нарушенного почвенного покрова, путем засыпки и благоустройства территории, незанятой строительными конструкциями;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производить восстановление нарушенных покрытий и ограждений.</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4"/>
          <w:szCs w:val="24"/>
          <w:lang w:eastAsia="ru-RU"/>
        </w:rPr>
        <w:t>Охране почв также будут способствовать следующие мероприятия: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оборудование полигона ТБО со скотомогильником в соответствии СанПиН 2.1.7.1322-03 «Гигиенические требования к размещению и обезвреживанию отходов производства и потребления»;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очистка территорий от несанкционированно складируемого бытового мусора;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ликвидация самовольной распашки земель;</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реконструкция существующей ливневой канализации и строительство новой при строительстве нового жилья;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подсыпка местных понижений, заболоченностей, берегоукрепление;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информационная работа с населением.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С целью снижения негативного влияния на почву в местах размещения полей фильтрации проектом предусматривается строительство канализационных очистных сооружений с применением метода биологической очистки вод и устройство иловых площадок для утилизации осадка. Таким образом, при реализации проекта, значительно сокращается площадь необходимая для утилизации канализационных стоков.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По завершению строительства и пуска в эксплуатацию очистных сооружений и иловых площадок необходимо провести рекультивацию полей фильтрации.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4"/>
          <w:szCs w:val="24"/>
          <w:lang w:eastAsia="ru-RU"/>
        </w:rPr>
        <w:t>3.4.3 </w:t>
      </w:r>
      <w:r w:rsidRPr="00257A87">
        <w:rPr>
          <w:rFonts w:ascii="Arial" w:eastAsia="Times New Roman" w:hAnsi="Arial" w:cs="Arial"/>
          <w:b/>
          <w:bCs/>
          <w:color w:val="292929"/>
          <w:spacing w:val="4"/>
          <w:sz w:val="24"/>
          <w:szCs w:val="24"/>
          <w:lang w:eastAsia="ru-RU"/>
        </w:rPr>
        <w:t>Природоохранные мероприятия в водоохранной зоне и прибрежной защитной полосе: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Водоохранной зоной (ВЗ) являются примыкающие к реке территории, на которых </w:t>
      </w:r>
      <w:r w:rsidRPr="00257A87">
        <w:rPr>
          <w:rFonts w:ascii="Arial" w:eastAsia="Times New Roman" w:hAnsi="Arial" w:cs="Arial"/>
          <w:color w:val="292929"/>
          <w:spacing w:val="14"/>
          <w:sz w:val="24"/>
          <w:szCs w:val="24"/>
          <w:lang w:eastAsia="ru-RU"/>
        </w:rPr>
        <w:t>устанавливается специальный режим использования с целью предотвращения </w:t>
      </w:r>
      <w:r w:rsidRPr="00257A87">
        <w:rPr>
          <w:rFonts w:ascii="Arial" w:eastAsia="Times New Roman" w:hAnsi="Arial" w:cs="Arial"/>
          <w:color w:val="292929"/>
          <w:spacing w:val="12"/>
          <w:sz w:val="24"/>
          <w:szCs w:val="24"/>
          <w:lang w:eastAsia="ru-RU"/>
        </w:rPr>
        <w:t>загрязнения, засорения, истощения и заиления реки; сохранения среды обитания </w:t>
      </w:r>
      <w:r w:rsidRPr="00257A87">
        <w:rPr>
          <w:rFonts w:ascii="Arial" w:eastAsia="Times New Roman" w:hAnsi="Arial" w:cs="Arial"/>
          <w:color w:val="292929"/>
          <w:spacing w:val="1"/>
          <w:sz w:val="24"/>
          <w:szCs w:val="24"/>
          <w:lang w:eastAsia="ru-RU"/>
        </w:rPr>
        <w:t>объектов животного и растительного мира; обеспечения природного и рекреационного </w:t>
      </w:r>
      <w:r w:rsidRPr="00257A87">
        <w:rPr>
          <w:rFonts w:ascii="Arial" w:eastAsia="Times New Roman" w:hAnsi="Arial" w:cs="Arial"/>
          <w:color w:val="292929"/>
          <w:spacing w:val="-4"/>
          <w:sz w:val="24"/>
          <w:szCs w:val="24"/>
          <w:lang w:eastAsia="ru-RU"/>
        </w:rPr>
        <w:t>потенциала</w:t>
      </w:r>
      <w:r w:rsidRPr="00257A87">
        <w:rPr>
          <w:rFonts w:ascii="Arial" w:eastAsia="Times New Roman" w:hAnsi="Arial" w:cs="Arial"/>
          <w:color w:val="292929"/>
          <w:spacing w:val="-4"/>
          <w:sz w:val="21"/>
          <w:szCs w:val="21"/>
          <w:lang w:eastAsia="ru-RU"/>
        </w:rPr>
        <w:t>.</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lastRenderedPageBreak/>
        <w:t>Размеры и границы водоохранной зоны, режим её использования принимаются </w:t>
      </w:r>
      <w:r w:rsidRPr="00257A87">
        <w:rPr>
          <w:rFonts w:ascii="Times New Roman" w:eastAsia="Times New Roman" w:hAnsi="Times New Roman" w:cs="Times New Roman"/>
          <w:color w:val="000000"/>
          <w:spacing w:val="12"/>
          <w:sz w:val="21"/>
          <w:szCs w:val="21"/>
          <w:lang w:eastAsia="ru-RU"/>
        </w:rPr>
        <w:t>исходя из целей установления водоохранных зон с учётом конкретных условий </w:t>
      </w:r>
      <w:r w:rsidRPr="00257A87">
        <w:rPr>
          <w:rFonts w:ascii="Times New Roman" w:eastAsia="Times New Roman" w:hAnsi="Times New Roman" w:cs="Times New Roman"/>
          <w:color w:val="000000"/>
          <w:spacing w:val="5"/>
          <w:sz w:val="21"/>
          <w:szCs w:val="21"/>
          <w:lang w:eastAsia="ru-RU"/>
        </w:rPr>
        <w:t>планировки и застройки города Алейска.</w:t>
      </w:r>
    </w:p>
    <w:p w:rsidR="00257A87" w:rsidRPr="00257A87" w:rsidRDefault="00257A87" w:rsidP="00257A87">
      <w:pPr>
        <w:shd w:val="clear" w:color="auto" w:fill="FFFFFF"/>
        <w:spacing w:before="14"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8"/>
          <w:sz w:val="21"/>
          <w:szCs w:val="21"/>
          <w:lang w:eastAsia="ru-RU"/>
        </w:rPr>
        <w:t>Ширина водоохранной зоны установлена от среднемноголетнего уреза воды в </w:t>
      </w:r>
      <w:r w:rsidRPr="00257A87">
        <w:rPr>
          <w:rFonts w:ascii="Times New Roman" w:eastAsia="Times New Roman" w:hAnsi="Times New Roman" w:cs="Times New Roman"/>
          <w:color w:val="000000"/>
          <w:sz w:val="21"/>
          <w:szCs w:val="21"/>
          <w:lang w:eastAsia="ru-RU"/>
        </w:rPr>
        <w:t>летний период в зависимости от протяжённости реки и составляет для р.Алей 500 м.</w:t>
      </w:r>
    </w:p>
    <w:p w:rsidR="00257A87" w:rsidRPr="00257A87" w:rsidRDefault="00257A87" w:rsidP="00257A87">
      <w:pPr>
        <w:shd w:val="clear" w:color="auto" w:fill="FFFFFF"/>
        <w:spacing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20"/>
          <w:sz w:val="21"/>
          <w:szCs w:val="21"/>
          <w:lang w:eastAsia="ru-RU"/>
        </w:rPr>
        <w:t>Водоохранная зона для р. Алей в г.Алейске устанавливается как на </w:t>
      </w:r>
      <w:r w:rsidRPr="00257A87">
        <w:rPr>
          <w:rFonts w:ascii="Times New Roman" w:eastAsia="Times New Roman" w:hAnsi="Times New Roman" w:cs="Times New Roman"/>
          <w:color w:val="000000"/>
          <w:spacing w:val="4"/>
          <w:sz w:val="21"/>
          <w:szCs w:val="21"/>
          <w:lang w:eastAsia="ru-RU"/>
        </w:rPr>
        <w:t>незастроенных, так и на застроенных территориях.</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4"/>
          <w:sz w:val="21"/>
          <w:szCs w:val="21"/>
          <w:lang w:eastAsia="ru-RU"/>
        </w:rPr>
        <w:t>На застроенных территориях минимальный размер водоохранной зоны </w:t>
      </w:r>
      <w:r w:rsidRPr="00257A87">
        <w:rPr>
          <w:rFonts w:ascii="Times New Roman" w:eastAsia="Times New Roman" w:hAnsi="Times New Roman" w:cs="Times New Roman"/>
          <w:color w:val="000000"/>
          <w:spacing w:val="10"/>
          <w:sz w:val="21"/>
          <w:szCs w:val="21"/>
          <w:lang w:eastAsia="ru-RU"/>
        </w:rPr>
        <w:t>устанавливался в процессе проектирования с учётом экологической ситуации и </w:t>
      </w:r>
      <w:r w:rsidRPr="00257A87">
        <w:rPr>
          <w:rFonts w:ascii="Times New Roman" w:eastAsia="Times New Roman" w:hAnsi="Times New Roman" w:cs="Times New Roman"/>
          <w:color w:val="000000"/>
          <w:spacing w:val="2"/>
          <w:sz w:val="21"/>
          <w:szCs w:val="21"/>
          <w:lang w:eastAsia="ru-RU"/>
        </w:rPr>
        <w:t>планировочной организации территории.</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2"/>
          <w:sz w:val="21"/>
          <w:szCs w:val="21"/>
          <w:lang w:eastAsia="ru-RU"/>
        </w:rPr>
        <w:t>Граница водоохраной зоны обсаживается древесно-кустарниковой растительностью и обозначается специальными информационными знаками.</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2"/>
          <w:sz w:val="21"/>
          <w:szCs w:val="21"/>
          <w:lang w:eastAsia="ru-RU"/>
        </w:rPr>
        <w:t>Прибрежная полоса площадью 91,5 га засеивается многолетними травами или формируется естественный травяной покров.</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2"/>
          <w:sz w:val="21"/>
          <w:szCs w:val="21"/>
          <w:lang w:eastAsia="ru-RU"/>
        </w:rPr>
        <w:t>Имеется 4 оврага, примыкающие к р.Алей, которые необходимо закрепить и залужить.</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2"/>
          <w:sz w:val="21"/>
          <w:szCs w:val="21"/>
          <w:lang w:eastAsia="ru-RU"/>
        </w:rPr>
        <w:t>Провести берегоукрепительные работы в границах микрорайона Малопанюшово и районе автомобильного моста через  р. Алей.</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2"/>
          <w:sz w:val="21"/>
          <w:szCs w:val="21"/>
          <w:lang w:eastAsia="ru-RU"/>
        </w:rPr>
        <w:t>Ликвидировать несанкционированные свалки и самовольно распаханные огороды в водоохраной зоне  р. Алей.</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4"/>
          <w:szCs w:val="24"/>
          <w:lang w:eastAsia="ru-RU"/>
        </w:rPr>
        <w:t>3.4.4 Мероприятия по озеленению городской территории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Организация «зеленого кольца» в центральной части города: озеленение ул.им. В. Олешко, озеленение по пер.Парковый и пер.Гаврилина и перевод данных переулков на одностороннее движение, с целью создания комфортных условий в наиболее функционально нагруженной части города. В результате проведения мероприятий по благоустройству города площадь зеленых насаждений общего пользования достигнет 175 га (62,5 м2 на одного жителя).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Кроме насаждений общего пользования проектом предусмотрено озеленение вдоль автомобильных дорог и железнодорожных линий с целью снижения транспортного шума и улучшения жилищных условий прилегающей жилой застройки. А также рекомендуется озеленить участок федеральной трассы в районе проектируемого мясокомбината, с целью снижения негативного воздействия автомобильного потока и кирпичного завода на мясокомбинат.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Для того, чтобы насаждения полноценно развивались и наилучшим образом отвечали своему назначению необходим систематический уход за ними. В случае повреждения или гибели отдельных посадок следует обеспечивать своевременное их восстановление.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4"/>
          <w:szCs w:val="24"/>
          <w:lang w:eastAsia="ru-RU"/>
        </w:rPr>
        <w:t>3.4.5 Мероприятия по улучшению санитарно-экологической обстановки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С целью улучшения экологической обстановки в городе в соответствии с требованиями Федерального закона «Об отходах производства и потребления», СанПиН 2.1.7.1322-03 «Гигиенические требования к размещению и обезвреживанию отходов производства и потребления» и СанПиН 42-128-4690-88 «Санитарные правила содержания территорий населенных мест» предлагается следующие мероприятия: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сбор твердых бытовых отходов и мусора в металлические сборники, устанавливаемые на специальных площадках с твердым водонепроницаемым покрытием, с последующим вывозом отходов на полигон ТБО;</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временное хранение мелкодисперсных отходов предусматривать в закрытых емкостях, либо на площадках оборудованных средствами пылеподавления;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бетонирование выгребов для сбора жидких отходов в зоне индивидуальной жилой застройки;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транспортировку твердых и жидких бытовых осуществлять в соответствии с установленными правилами;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lastRenderedPageBreak/>
        <w:t>устройство полигона ТБО в соответствии с требованиями СП 2.1.7.1038-01 «Гигиенические требования к устройству и содержанию полигонов для твердых бытовых отходов»;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устройство скотомогильника в соответствии с Ветеринарно-санитарными правилами сбора, утилизации и уничтожения биологических отходов;</w:t>
      </w:r>
    </w:p>
    <w:p w:rsidR="00257A87" w:rsidRPr="00257A87" w:rsidRDefault="00257A87" w:rsidP="00257A87">
      <w:pPr>
        <w:shd w:val="clear" w:color="auto" w:fill="FFFFFF"/>
        <w:spacing w:before="7" w:after="0" w:line="270" w:lineRule="atLeast"/>
        <w:ind w:right="194"/>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разработать программу мониторинга контроля воздействия полигона ТБО и скотомогильника на окружающую среду;  </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осуществлять контроль соблюдения требований санитарных правил по содержанию полигона ТБО и скотомогильника, с устройством контрольных скважин выше и ниже полигона ТБО по потоку грунтовых вод;</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осуществлять очистку территорий от несанкционированно складируемого бытового мусора;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своевременно проводить рекультивации нарушенных земель.</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3.5 Мероприятия по защите населения от неблагоприятных факторов воздействия внешней среды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3.5.1 Мероприятия по защите от физических факторов воздействия</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2"/>
          <w:sz w:val="21"/>
          <w:szCs w:val="21"/>
          <w:lang w:eastAsia="ru-RU"/>
        </w:rPr>
        <w:t>С целью защиты жилой застройки от физического воздействия авто - и железнодорожного транспорта необходимо проведение следующих мероприятий:</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2"/>
          <w:sz w:val="21"/>
          <w:szCs w:val="21"/>
          <w:lang w:eastAsia="ru-RU"/>
        </w:rPr>
        <w:t>устройство шумозащитной полосы озеленения с посадкой деревьев и кустарников вдоль автомагистрали Барнаул-Рубцовск;</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2"/>
          <w:sz w:val="21"/>
          <w:szCs w:val="21"/>
          <w:lang w:eastAsia="ru-RU"/>
        </w:rPr>
        <w:t>усовершенствование дорожного покрытия согласно нормативным требованиям;</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2"/>
          <w:sz w:val="21"/>
          <w:szCs w:val="21"/>
          <w:lang w:eastAsia="ru-RU"/>
        </w:rPr>
        <w:t>вынос жилой застройки с отступом от красной линии за территорию СЗЗ железнодорожной трассы;</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2"/>
          <w:sz w:val="21"/>
          <w:szCs w:val="21"/>
          <w:lang w:eastAsia="ru-RU"/>
        </w:rPr>
        <w:t>устройство звукопоглощающих и вибропоглощающих экранов вдоль железнодорожного пути.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4"/>
          <w:szCs w:val="24"/>
          <w:lang w:eastAsia="ru-RU"/>
        </w:rPr>
        <w:t>Шумовое воздействие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Одним из наиболее показательных критериев оценки любой застройки является уровень комфортности пребывания в ней человека, где немаловажная роль принадлежит шумовому режиму. Объектами защиты от источников внешнего шума являются: жилые и общественные здания, спортивные и лечебные учреждения, рекреационные зоны и прилегающие к ним территории.</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Защита жилой застройки и общественных зданий от транспортного шума осуществляется по следующим основным направлениям: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конструктивными и административными методами на источниках шума - регламентация времени, скорости движения транспортного потока и т.д.;</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архитектурно-планировочными и конструктивными методами на пути распространения шума от источника до объекта шумозащиты - применение наружных ограждающих конструкций;</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конструктивно-строительными мероприятиями на объекте, защищаемом от шума - повышение звукоизолирующих качеств ограждающих конструкций, зданий и сооружений, рациональной внутренней планировкой жилых зданий.</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Зеленые насаждения, сформированные в виде специальных шумозащитных полос, могут давать эффект снижения уровня шума от 4 до 10 дБА.</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Согласно п. 7.12 СНиП II-12-77 «Защита от шума» Часть II для снижения шума от источников шумового воздействия, создающих уровни звукового давления, превышающие допустимые в местах постоянного пребывания людей не менее, чем на 10 дБА и не более, чем на 20 дБА следует применять звукозащитные экраны.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Проектом генерального плана предлагается, помимо ликвидации жилой застройки (по мере амортизации) из СЗЗ железнодорожных путей, увеличить защиту жилой застройки установкой звукопоглощающих экранов. Таким образом, воздействие железнодорожного транспорта на зону прилегающей жилой застройки достигнет нормативных показателей.</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 xml:space="preserve">На данной стадии проектирования созданию условий акустического комфорта способствует функциональное зонирование придорожных территорий селитебных </w:t>
      </w:r>
      <w:r w:rsidRPr="00257A87">
        <w:rPr>
          <w:rFonts w:ascii="Arial" w:eastAsia="Times New Roman" w:hAnsi="Arial" w:cs="Arial"/>
          <w:color w:val="292929"/>
          <w:sz w:val="24"/>
          <w:szCs w:val="24"/>
          <w:lang w:eastAsia="ru-RU"/>
        </w:rPr>
        <w:lastRenderedPageBreak/>
        <w:t>и рекреационных зон от промышленных зданий различного назначения и рациональная транспортно-планировочная структура территории.</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При дальнейших стадиях проектирования настоящим проектом рекомендуется: размещать остановки автобуса в разрывах между зданиями и в полосах озеленения, размещать вдоль улиц и дорог шумозащитные дома, имеющие утолщенные стекла (6 мм) и специальные «заглушки» на форточках, создавать звукозащитные полосы зеленых насаждений между проезжей частью и тротуаром, а так же в полосе отступа застройки от красных линий, устраивать усовершенствованные покрытия проезжих частей на проектируемых и сохраняемых улицах и дорогах.</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4"/>
          <w:szCs w:val="24"/>
          <w:lang w:eastAsia="ru-RU"/>
        </w:rPr>
        <w:t>Вибрационное воздействие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Проектом генерального плана планируется вынос жилой застройки за границу СЗЗ железной дороги на расстояние 100 м.</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Учитывая рекомендации ВСН 2-85, можно сделать вывод, что уровень вибрации на границе жилой застройки значительно снизится, но не достигнет нормативных показателей. С целью достижения норм вибрационного воздействия железнодорожного транспорта на жилую застройку рекомендуется дополнительно провести виброзащитные мероприятия.</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Одним из мероприятий по виброзащите зданий являются виброзащитные экраны. Виброзащитные экраны представляют собой траншеи шириной 0,5-1,0 м и глубиной 3-5 м, заполненные зернистым материалом (щебень, гравий) или материалом с существенно отличающейся от грунта плотностью (шлак, аглопорит). Защитные экраны следует устраивать ближе к источнику вибрации.</w:t>
      </w:r>
    </w:p>
    <w:p w:rsidR="00257A87" w:rsidRPr="00257A87" w:rsidRDefault="00257A87" w:rsidP="00257A87">
      <w:pPr>
        <w:shd w:val="clear" w:color="auto" w:fill="FFFFFF"/>
        <w:spacing w:before="7" w:after="0" w:line="240" w:lineRule="auto"/>
        <w:ind w:right="-54"/>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3.5.2 Мероприятия по снижению уровня грунтовых вод и защите от подтопления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При максимальном положении в весенний период в центральной части города грунтовые воды практически поднимаются до дневной поверхности. Амплитуда колебаний составляет 1,0-1,5 м.</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Питание водоносный горизонт получает за счет инфильтрации атмосферных осадков, потерь из водонесущих коммуникаций и неканализованной части бытовых и хозяйственных стоков частной застройки.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Разгрузка водоносного горизонта происходит в долины рек Алей и Горевка, а также на испарение грунтовых вод и транспирацию. Водоотбор из водоносного горизонта отсутствует.</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Для снижения уровня грунтовых вод рекомендуется реализовать мероприятия, предусмотренные в проекте 1995г., выполненном ОАО «Алтайводпроект».</w:t>
      </w:r>
    </w:p>
    <w:p w:rsidR="00257A87" w:rsidRPr="00257A87" w:rsidRDefault="00257A87" w:rsidP="00257A87">
      <w:pPr>
        <w:shd w:val="clear" w:color="auto" w:fill="FFFFFF"/>
        <w:spacing w:before="281" w:after="0" w:line="240" w:lineRule="auto"/>
        <w:ind w:right="-54"/>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3.6 Мероприятия по сохранению объектов культурного наследия.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На территории МО ГО г.Алейск имеются памятники истории, культуры и археологии.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Территория единственного, состоящего на государственном учете, памятника археологии (Малопанюшево, курганный могильник) занята постройками, огородами, хозяйственными сооружениями, улицами различными коммуникациями, углубленными в землю. Проводящиеся на этой территории, земляные работы создают угрозу дальнейшему разрушению оставшихся захоронений. Для их сохранения необходимо согласовывать все земляные работы на территории памятника с органами охраны памятников. Кроме того, необходимо дальнейшее изучение территории города для того, чтобы выявить новые археологические памятники и поставить их на госучет и госохрану, пока они окончательно не утрачены, а также необходимо проведение охранных мероприятий для сохранения известных памятников археологии.</w:t>
      </w:r>
    </w:p>
    <w:p w:rsidR="00257A87" w:rsidRPr="00257A87" w:rsidRDefault="00257A87" w:rsidP="00257A87">
      <w:pPr>
        <w:shd w:val="clear" w:color="auto" w:fill="FFFFFF"/>
        <w:spacing w:after="0" w:line="240" w:lineRule="auto"/>
        <w:ind w:left="-33" w:firstLine="573"/>
        <w:jc w:val="righ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jc w:val="righ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 территории МО г.Алейск находятся следующие памятники истории и культуры:</w:t>
      </w:r>
      <w:r w:rsidRPr="00257A87">
        <w:rPr>
          <w:rFonts w:ascii="Times New Roman" w:eastAsia="Times New Roman" w:hAnsi="Times New Roman" w:cs="Times New Roman"/>
          <w:b/>
          <w:bCs/>
          <w:color w:val="292929"/>
          <w:sz w:val="21"/>
          <w:szCs w:val="21"/>
          <w:lang w:eastAsia="ru-RU"/>
        </w:rPr>
        <w:t>                                                                                    Таблица №44</w:t>
      </w:r>
    </w:p>
    <w:tbl>
      <w:tblPr>
        <w:tblW w:w="5000" w:type="pct"/>
        <w:tblInd w:w="212" w:type="dxa"/>
        <w:tblCellMar>
          <w:left w:w="0" w:type="dxa"/>
          <w:right w:w="0" w:type="dxa"/>
        </w:tblCellMar>
        <w:tblLook w:val="04A0" w:firstRow="1" w:lastRow="0" w:firstColumn="1" w:lastColumn="0" w:noHBand="0" w:noVBand="1"/>
      </w:tblPr>
      <w:tblGrid>
        <w:gridCol w:w="468"/>
        <w:gridCol w:w="4044"/>
        <w:gridCol w:w="2851"/>
        <w:gridCol w:w="2208"/>
      </w:tblGrid>
      <w:tr w:rsidR="00257A87" w:rsidRPr="00257A87" w:rsidTr="00257A87">
        <w:tc>
          <w:tcPr>
            <w:tcW w:w="25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c>
          <w:tcPr>
            <w:tcW w:w="21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Наименование</w:t>
            </w:r>
            <w:r w:rsidRPr="00257A87">
              <w:rPr>
                <w:rFonts w:ascii="Times New Roman" w:eastAsia="Times New Roman" w:hAnsi="Times New Roman" w:cs="Times New Roman"/>
                <w:color w:val="000000"/>
                <w:spacing w:val="-7"/>
                <w:sz w:val="21"/>
                <w:szCs w:val="21"/>
                <w:lang w:eastAsia="ru-RU"/>
              </w:rPr>
              <w:t> памятника</w:t>
            </w:r>
          </w:p>
        </w:tc>
        <w:tc>
          <w:tcPr>
            <w:tcW w:w="1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t>Местонахождение памятника</w:t>
            </w:r>
          </w:p>
        </w:tc>
        <w:tc>
          <w:tcPr>
            <w:tcW w:w="11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Площадь земельного участка памятника, м2</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9"/>
                <w:sz w:val="21"/>
                <w:szCs w:val="21"/>
                <w:lang w:eastAsia="ru-RU"/>
              </w:rPr>
              <w:t>Мемориал Славы воинов-алейчан, погибших в годы Великой Отечественной войны</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9"/>
                <w:sz w:val="21"/>
                <w:szCs w:val="21"/>
                <w:lang w:eastAsia="ru-RU"/>
              </w:rPr>
              <w:t>(1941-1945гг.)</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9"/>
                <w:sz w:val="21"/>
                <w:szCs w:val="21"/>
                <w:lang w:eastAsia="ru-RU"/>
              </w:rPr>
              <w:t>Городская </w:t>
            </w:r>
            <w:r w:rsidRPr="00257A87">
              <w:rPr>
                <w:rFonts w:ascii="Times New Roman" w:eastAsia="Times New Roman" w:hAnsi="Times New Roman" w:cs="Times New Roman"/>
                <w:color w:val="000000"/>
                <w:spacing w:val="-6"/>
                <w:sz w:val="21"/>
                <w:szCs w:val="21"/>
                <w:lang w:eastAsia="ru-RU"/>
              </w:rPr>
              <w:t>площадь</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6"/>
                <w:sz w:val="21"/>
                <w:szCs w:val="21"/>
                <w:lang w:eastAsia="ru-RU"/>
              </w:rPr>
              <w:t>ул. Партизанская</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3200</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(80х40)</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2</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Памятник В.И.Ленину</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hd w:val="clear" w:color="auto" w:fill="FFFFFF"/>
              <w:spacing w:before="4" w:after="0" w:line="284" w:lineRule="atLeast"/>
              <w:ind w:right="65"/>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9"/>
                <w:sz w:val="21"/>
                <w:szCs w:val="21"/>
                <w:lang w:eastAsia="ru-RU"/>
              </w:rPr>
              <w:t>Городская площадь</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9"/>
                <w:sz w:val="21"/>
                <w:szCs w:val="21"/>
                <w:lang w:eastAsia="ru-RU"/>
              </w:rPr>
              <w:t>ул. </w:t>
            </w:r>
            <w:r w:rsidRPr="00257A87">
              <w:rPr>
                <w:rFonts w:ascii="Times New Roman" w:eastAsia="Times New Roman" w:hAnsi="Times New Roman" w:cs="Times New Roman"/>
                <w:color w:val="000000"/>
                <w:spacing w:val="-5"/>
                <w:sz w:val="21"/>
                <w:szCs w:val="21"/>
                <w:lang w:eastAsia="ru-RU"/>
              </w:rPr>
              <w:t>Партизанская</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228</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(19х12)</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3</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Памятник В.И.Ленину</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hd w:val="clear" w:color="auto" w:fill="FFFFFF"/>
              <w:spacing w:after="0" w:line="28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t>ул. В. Олешко на территории МУЗ</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lastRenderedPageBreak/>
              <w:t>«Алейская ЦРБ»</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lastRenderedPageBreak/>
              <w:t>16</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(4х4)</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lastRenderedPageBreak/>
              <w:t>4</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Памятник В.И.Ленину</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hd w:val="clear" w:color="auto" w:fill="FFFFFF"/>
              <w:spacing w:after="0" w:line="263" w:lineRule="atLeast"/>
              <w:ind w:left="61"/>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t>ул. Западная</w:t>
            </w:r>
          </w:p>
          <w:p w:rsidR="00257A87" w:rsidRPr="00257A87" w:rsidRDefault="00257A87" w:rsidP="00257A87">
            <w:pPr>
              <w:shd w:val="clear" w:color="auto" w:fill="FFFFFF"/>
              <w:spacing w:after="0" w:line="263" w:lineRule="atLeast"/>
              <w:ind w:left="61"/>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t>территория средней</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8"/>
                <w:sz w:val="21"/>
                <w:szCs w:val="21"/>
                <w:lang w:eastAsia="ru-RU"/>
              </w:rPr>
              <w:t>школы №9</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16</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(4х4)</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5</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Памятник воинам, погибшим в годы ВОВ</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hd w:val="clear" w:color="auto" w:fill="FFFFFF"/>
              <w:spacing w:after="0" w:line="240" w:lineRule="auto"/>
              <w:ind w:left="191"/>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6"/>
                <w:sz w:val="21"/>
                <w:szCs w:val="21"/>
                <w:lang w:eastAsia="ru-RU"/>
              </w:rPr>
              <w:t>На территории</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6"/>
                <w:sz w:val="21"/>
                <w:szCs w:val="21"/>
                <w:lang w:eastAsia="ru-RU"/>
              </w:rPr>
              <w:t>«Алейскзернопродукт»</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72</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(9х8)</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6</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Памятник С.М.Кирову</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ind w:left="-15"/>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t>Олешко на территории </w:t>
            </w:r>
            <w:r w:rsidRPr="00257A87">
              <w:rPr>
                <w:rFonts w:ascii="Times New Roman" w:eastAsia="Times New Roman" w:hAnsi="Times New Roman" w:cs="Times New Roman"/>
                <w:color w:val="000000"/>
                <w:spacing w:val="-8"/>
                <w:sz w:val="21"/>
                <w:szCs w:val="21"/>
                <w:lang w:eastAsia="ru-RU"/>
              </w:rPr>
              <w:t>МУЗ «Алейская ЦРБ»</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ind w:left="-15"/>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16</w:t>
            </w:r>
          </w:p>
          <w:p w:rsidR="00257A87" w:rsidRPr="00257A87" w:rsidRDefault="00257A87" w:rsidP="00257A87">
            <w:pPr>
              <w:spacing w:after="0" w:line="274" w:lineRule="atLeast"/>
              <w:ind w:left="-15"/>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(4х4)</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7</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Братская могила партизан, погибших за власть Советов</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hd w:val="clear" w:color="auto" w:fill="FFFFFF"/>
              <w:spacing w:after="0" w:line="240" w:lineRule="auto"/>
              <w:ind w:right="9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8"/>
                <w:sz w:val="21"/>
                <w:szCs w:val="21"/>
                <w:lang w:eastAsia="ru-RU"/>
              </w:rPr>
              <w:t>ул.Давыдова</w:t>
            </w:r>
          </w:p>
          <w:p w:rsidR="00257A87" w:rsidRPr="00257A87" w:rsidRDefault="00257A87" w:rsidP="00257A87">
            <w:pPr>
              <w:shd w:val="clear" w:color="auto" w:fill="FFFFFF"/>
              <w:spacing w:after="0" w:line="240" w:lineRule="auto"/>
              <w:ind w:right="9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8"/>
                <w:sz w:val="21"/>
                <w:szCs w:val="21"/>
                <w:lang w:eastAsia="ru-RU"/>
              </w:rPr>
              <w:t>Парк культуры и</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6"/>
                <w:sz w:val="21"/>
                <w:szCs w:val="21"/>
                <w:lang w:eastAsia="ru-RU"/>
              </w:rPr>
              <w:t>отдыха железнодорожников</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77</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(11х7)</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8</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Памятник Воинам ВОВ</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t>ул.Ветеранов,8</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81</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(9х9)</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9</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Памятный знак 40лет РВСН</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Сквер по пер.Ульяновский</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15</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(5х3)</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10</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Памятный знак воинам, умершим от ран в госпиталях</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t>Старое кладбище</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20</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(5х4)</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11</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Памятный знак А.И.Давыдову</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пер.Ульяновский 67а</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6</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(3х2)</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12</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о расположении в годы ВОВ госпиталя №3332 с сентября 1941г. по март 1943г.</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hd w:val="clear" w:color="auto" w:fill="FFFFFF"/>
              <w:spacing w:before="4" w:after="0" w:line="240" w:lineRule="auto"/>
              <w:ind w:right="18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ул.Советская, 100</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 </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13</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о расположении в годы ВОВ госпиталя №2500 с июля 1941г. по март 1943г.</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hd w:val="clear" w:color="auto" w:fill="FFFFFF"/>
              <w:spacing w:after="0" w:line="240" w:lineRule="auto"/>
              <w:ind w:left="788" w:hanging="619"/>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t>ул.В.Олешко,30</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t>здание МУЗ «Алейская ЦРБ»</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14</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о расположении в годы ВОВ госпиталя №3332 с сентября 1941г. по март 1943г.</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hd w:val="clear" w:color="auto" w:fill="FFFFFF"/>
              <w:spacing w:after="0" w:line="240" w:lineRule="auto"/>
              <w:ind w:right="4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ул.Первомайская, 2</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4"/>
                <w:sz w:val="21"/>
                <w:szCs w:val="21"/>
                <w:lang w:eastAsia="ru-RU"/>
              </w:rPr>
              <w:t>Общеобразовательное учреждение </w:t>
            </w:r>
            <w:r w:rsidRPr="00257A87">
              <w:rPr>
                <w:rFonts w:ascii="Times New Roman" w:eastAsia="Times New Roman" w:hAnsi="Times New Roman" w:cs="Times New Roman"/>
                <w:color w:val="000000"/>
                <w:spacing w:val="-6"/>
                <w:sz w:val="21"/>
                <w:szCs w:val="21"/>
                <w:lang w:eastAsia="ru-RU"/>
              </w:rPr>
              <w:t>муниципальная средняя </w:t>
            </w:r>
            <w:r w:rsidRPr="00257A87">
              <w:rPr>
                <w:rFonts w:ascii="Times New Roman" w:eastAsia="Times New Roman" w:hAnsi="Times New Roman" w:cs="Times New Roman"/>
                <w:color w:val="000000"/>
                <w:spacing w:val="-1"/>
                <w:sz w:val="21"/>
                <w:szCs w:val="21"/>
                <w:lang w:eastAsia="ru-RU"/>
              </w:rPr>
              <w:t>общеобразовательная школа №7</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15</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дома, где жил академик А.И.Ширшов</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ул. Советская, 90</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16</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здания школы, где учился академик А.И.Ширшов</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1"/>
                <w:sz w:val="21"/>
                <w:szCs w:val="21"/>
                <w:lang w:eastAsia="ru-RU"/>
              </w:rPr>
              <w:t>ул. Псрвомайская, 74</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17</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о названии улицы в честь академика А.И.Ширшова</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8"/>
                <w:sz w:val="21"/>
                <w:szCs w:val="21"/>
                <w:lang w:eastAsia="ru-RU"/>
              </w:rPr>
              <w:t>Ширшова, 6</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18</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о названии улицы в честь академика</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И.С. Сердюка</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hd w:val="clear" w:color="auto" w:fill="FFFFFF"/>
              <w:spacing w:before="4" w:after="0" w:line="240" w:lineRule="auto"/>
              <w:ind w:right="162"/>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1"/>
                <w:sz w:val="21"/>
                <w:szCs w:val="21"/>
                <w:lang w:eastAsia="ru-RU"/>
              </w:rPr>
              <w:t>ул. Сердюка, 99а</w:t>
            </w:r>
          </w:p>
          <w:p w:rsidR="00257A87" w:rsidRPr="00257A87" w:rsidRDefault="00257A87" w:rsidP="00257A87">
            <w:pPr>
              <w:shd w:val="clear" w:color="auto" w:fill="FFFFFF"/>
              <w:spacing w:before="4" w:after="0" w:line="240" w:lineRule="auto"/>
              <w:ind w:right="162"/>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1"/>
                <w:sz w:val="21"/>
                <w:szCs w:val="21"/>
                <w:lang w:eastAsia="ru-RU"/>
              </w:rPr>
              <w:t>Центр детского</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5"/>
                <w:sz w:val="21"/>
                <w:szCs w:val="21"/>
                <w:lang w:eastAsia="ru-RU"/>
              </w:rPr>
              <w:t>творчества</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19</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о событиях Гражданской войны</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7"/>
                <w:sz w:val="21"/>
                <w:szCs w:val="21"/>
                <w:lang w:eastAsia="ru-RU"/>
              </w:rPr>
              <w:t>ул. Железнодорожная, 29а</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20</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о названии улицы в честь героя гражданской войны А.И.Давыдова</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hd w:val="clear" w:color="auto" w:fill="FFFFFF"/>
              <w:spacing w:after="0" w:line="240" w:lineRule="auto"/>
              <w:ind w:right="58"/>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ул.Давыдова, 185</w:t>
            </w:r>
          </w:p>
          <w:p w:rsidR="00257A87" w:rsidRPr="00257A87" w:rsidRDefault="00257A87" w:rsidP="00257A87">
            <w:pPr>
              <w:shd w:val="clear" w:color="auto" w:fill="FFFFFF"/>
              <w:spacing w:after="0" w:line="240" w:lineRule="auto"/>
              <w:ind w:right="4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6"/>
                <w:sz w:val="21"/>
                <w:szCs w:val="21"/>
                <w:lang w:eastAsia="ru-RU"/>
              </w:rPr>
              <w:t>Общеобразовательной</w:t>
            </w:r>
          </w:p>
          <w:p w:rsidR="00257A87" w:rsidRPr="00257A87" w:rsidRDefault="00257A87" w:rsidP="00257A87">
            <w:pPr>
              <w:shd w:val="clear" w:color="auto" w:fill="FFFFFF"/>
              <w:spacing w:after="0" w:line="240" w:lineRule="auto"/>
              <w:ind w:right="4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6"/>
                <w:sz w:val="21"/>
                <w:szCs w:val="21"/>
                <w:lang w:eastAsia="ru-RU"/>
              </w:rPr>
              <w:t>учреждение муниципальная</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9"/>
                <w:sz w:val="21"/>
                <w:szCs w:val="21"/>
                <w:lang w:eastAsia="ru-RU"/>
              </w:rPr>
              <w:t>средняя школа № 5</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21</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Мемориальный комплекс погибшим участникам локальных  войн</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15м на восток от ул.Первомайская, 84</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180</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(15х12)</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22</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Памятный знак «Памяти Чернобыля, 26.04.1986г.»</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Городская площадь</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12</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(4х3)</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23</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дома, где жила В.Олешко</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ул.Партизанская, 41</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24</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 xml:space="preserve">Мемориальная доска о названии улицы в </w:t>
            </w:r>
            <w:r w:rsidRPr="00257A87">
              <w:rPr>
                <w:rFonts w:ascii="Times New Roman" w:eastAsia="Times New Roman" w:hAnsi="Times New Roman" w:cs="Times New Roman"/>
                <w:color w:val="000000"/>
                <w:spacing w:val="-1"/>
                <w:sz w:val="21"/>
                <w:szCs w:val="21"/>
                <w:lang w:eastAsia="ru-RU"/>
              </w:rPr>
              <w:lastRenderedPageBreak/>
              <w:t>честь В.Олешко</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lastRenderedPageBreak/>
              <w:t>ул.В.Олешко, 29</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lastRenderedPageBreak/>
              <w:t>25</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здания школы, где училась В.Олешко</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hd w:val="clear" w:color="auto" w:fill="FFFFFF"/>
              <w:spacing w:after="0" w:line="240" w:lineRule="auto"/>
              <w:ind w:right="4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ул.Партизанская, 92</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4"/>
                <w:sz w:val="21"/>
                <w:szCs w:val="21"/>
                <w:lang w:eastAsia="ru-RU"/>
              </w:rPr>
              <w:t>Общеобразовательное учреждение </w:t>
            </w:r>
            <w:r w:rsidRPr="00257A87">
              <w:rPr>
                <w:rFonts w:ascii="Times New Roman" w:eastAsia="Times New Roman" w:hAnsi="Times New Roman" w:cs="Times New Roman"/>
                <w:color w:val="000000"/>
                <w:spacing w:val="-6"/>
                <w:sz w:val="21"/>
                <w:szCs w:val="21"/>
                <w:lang w:eastAsia="ru-RU"/>
              </w:rPr>
              <w:t>муниципальная средняя </w:t>
            </w:r>
            <w:r w:rsidRPr="00257A87">
              <w:rPr>
                <w:rFonts w:ascii="Times New Roman" w:eastAsia="Times New Roman" w:hAnsi="Times New Roman" w:cs="Times New Roman"/>
                <w:color w:val="000000"/>
                <w:spacing w:val="-1"/>
                <w:sz w:val="21"/>
                <w:szCs w:val="21"/>
                <w:lang w:eastAsia="ru-RU"/>
              </w:rPr>
              <w:t>общеобразовательная школа № 2</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26</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воинам-афганцам</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hd w:val="clear" w:color="auto" w:fill="FFFFFF"/>
              <w:spacing w:after="0" w:line="240" w:lineRule="auto"/>
              <w:ind w:right="4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ул.Партизанская, 92</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4"/>
                <w:sz w:val="21"/>
                <w:szCs w:val="21"/>
                <w:lang w:eastAsia="ru-RU"/>
              </w:rPr>
              <w:t>Общеобразовательное учреждение </w:t>
            </w:r>
            <w:r w:rsidRPr="00257A87">
              <w:rPr>
                <w:rFonts w:ascii="Times New Roman" w:eastAsia="Times New Roman" w:hAnsi="Times New Roman" w:cs="Times New Roman"/>
                <w:color w:val="000000"/>
                <w:spacing w:val="-6"/>
                <w:sz w:val="21"/>
                <w:szCs w:val="21"/>
                <w:lang w:eastAsia="ru-RU"/>
              </w:rPr>
              <w:t>муниципальная средняя </w:t>
            </w:r>
            <w:r w:rsidRPr="00257A87">
              <w:rPr>
                <w:rFonts w:ascii="Times New Roman" w:eastAsia="Times New Roman" w:hAnsi="Times New Roman" w:cs="Times New Roman"/>
                <w:color w:val="000000"/>
                <w:spacing w:val="-1"/>
                <w:sz w:val="21"/>
                <w:szCs w:val="21"/>
                <w:lang w:eastAsia="ru-RU"/>
              </w:rPr>
              <w:t>общеобразовательная школа № 2</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27</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воинам-афганцам</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hd w:val="clear" w:color="auto" w:fill="FFFFFF"/>
              <w:spacing w:after="0" w:line="240" w:lineRule="auto"/>
              <w:ind w:right="4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ул.Первомайская, 72</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4"/>
                <w:sz w:val="21"/>
                <w:szCs w:val="21"/>
                <w:lang w:eastAsia="ru-RU"/>
              </w:rPr>
              <w:t>Общеобразовательное учреждение </w:t>
            </w:r>
            <w:r w:rsidRPr="00257A87">
              <w:rPr>
                <w:rFonts w:ascii="Times New Roman" w:eastAsia="Times New Roman" w:hAnsi="Times New Roman" w:cs="Times New Roman"/>
                <w:color w:val="000000"/>
                <w:spacing w:val="-6"/>
                <w:sz w:val="21"/>
                <w:szCs w:val="21"/>
                <w:lang w:eastAsia="ru-RU"/>
              </w:rPr>
              <w:t>муниципальная средняя </w:t>
            </w:r>
            <w:r w:rsidRPr="00257A87">
              <w:rPr>
                <w:rFonts w:ascii="Times New Roman" w:eastAsia="Times New Roman" w:hAnsi="Times New Roman" w:cs="Times New Roman"/>
                <w:color w:val="000000"/>
                <w:spacing w:val="-1"/>
                <w:sz w:val="21"/>
                <w:szCs w:val="21"/>
                <w:lang w:eastAsia="ru-RU"/>
              </w:rPr>
              <w:t>общеобразовательная школа № 1</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28</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Мемориальная доска почетному ветерану, начальнику ст.Алейская с 1958 по 1983г. И.Ф.Кузьмину</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Здание ж/д вокзала</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29</w:t>
            </w:r>
          </w:p>
        </w:tc>
        <w:tc>
          <w:tcPr>
            <w:tcW w:w="21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Могила Героя Советского Союза Гаврилина М.Н.</w:t>
            </w:r>
          </w:p>
        </w:tc>
        <w:tc>
          <w:tcPr>
            <w:tcW w:w="1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Городское кладбище</w:t>
            </w:r>
          </w:p>
        </w:tc>
        <w:tc>
          <w:tcPr>
            <w:tcW w:w="11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6</w:t>
            </w:r>
          </w:p>
        </w:tc>
      </w:tr>
      <w:tr w:rsidR="00257A87" w:rsidRPr="00257A87" w:rsidTr="00257A87">
        <w:tc>
          <w:tcPr>
            <w:tcW w:w="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30</w:t>
            </w:r>
          </w:p>
        </w:tc>
        <w:tc>
          <w:tcPr>
            <w:tcW w:w="2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Здание, где размещался госпиталь раненных на фронтах Великой Отечественной Войны (1941-1945гг.)</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hd w:val="clear" w:color="auto" w:fill="FFFFFF"/>
              <w:spacing w:before="4" w:after="0" w:line="240" w:lineRule="auto"/>
              <w:ind w:right="180"/>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ул.Советская, 102</w:t>
            </w:r>
          </w:p>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 </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74"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pacing w:val="-1"/>
                <w:sz w:val="21"/>
                <w:szCs w:val="21"/>
                <w:lang w:eastAsia="ru-RU"/>
              </w:rPr>
              <w:t>500</w:t>
            </w:r>
          </w:p>
        </w:tc>
      </w:tr>
    </w:tbl>
    <w:p w:rsidR="00257A87" w:rsidRPr="00257A87" w:rsidRDefault="00257A87" w:rsidP="00257A87">
      <w:pPr>
        <w:shd w:val="clear" w:color="auto" w:fill="FFFFFF"/>
        <w:spacing w:after="0" w:line="240" w:lineRule="auto"/>
        <w:ind w:firstLine="709"/>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Мероприятия по сохранению объектов культурного наследия предполагают:</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 Выполнение требований использования объектов культурного наследия, земельных участков, в пределах которых располагаются объекты наследия: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обеспечения целостности и сохранности объектов культурного наследия;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предотвращения ухудшения физического состояния объектов культурного наследия, изменения особенностей, составляющих предмет охраны в ходе эксплуатации;</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проведение мероприятий по обеспечению физической сохранности объектов культурного наследия;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применение мер по обеспечению сохранности объектов культурного наследия при проектировании и проведении хозяйственных работ;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обеспечение режима содержания земель историко-культурного назначения;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обеспечения доступа к объектам культурного наследия;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иных требований, установленных законодательством.</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Запрещение проведения на территориях памятников земляных, строительных, мелиоративных, хозяйственных и иных работ за исключением работ по сохранению данных памятников и (или) их территорий, а также хозяйственной деятельности, не нарушающей целостности памятников и не создающей угрозы их повреждения, разрушения или уничтожения.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 Проведение мероприятий по обеспечению физической сохранности объектов культурного наследия (работ по сохранению памятников) – ремонтно-реставрационных, научно-исследовательских, изыскательских, проектных и производственных работ, работ по консервации, приспособлению объектов культурного наследия для современного использования, научно-методического руководства, технического и авторского надзора, в исключительных случаях – спасательных археологических полевых работ (археологических раскопок).</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Согласование работ по сохранению памятников с органами охраны объектов культурного наследия (мероприятий по обеспечению сохранности объектов культурного наследия краевого и местного значения – с управлением Алтайского края по культуре).</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 Применение мер по обеспечению сохранности объектов культурного наследия при проектировании и проведении землеустроительных, земляных, строительных, мелиоративных, хозяйственных и иных работ (далее – хозяйственных работ):</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разработку разделов об обеспечении сохранности объектов культурного наследия в проектах проведения хозяйственных работ;</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lastRenderedPageBreak/>
        <w:t>включение в состав указанных разделов мероприятий по обеспечению физической сохранности объектов культурного наследия;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согласование проектирования и проведения работ с органами охраны объектов культурного наследия (разделов об обеспечении сохранности объектов культурного наследия краевого значения – с управлением Алтайского края по культуре).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5. Приостановку хозяйственных работ в случае обнаружения объекта, обладающего признаками объекта культурного наследия (ранее неизвестного памятника истории и культуры).</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Информирование об обнаруженном объекте управления Алтайского края по культуре.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Возобновление приостановленных работ по письменному разрешению управления Алтайского края по культуре, после устранения угрозы нарушения целостности и сохранности объекта культурного наследия.</w:t>
      </w:r>
    </w:p>
    <w:p w:rsidR="00257A87" w:rsidRPr="00257A87" w:rsidRDefault="00257A87" w:rsidP="00257A87">
      <w:pPr>
        <w:shd w:val="clear" w:color="auto" w:fill="FFFFFF"/>
        <w:spacing w:after="0" w:line="240" w:lineRule="auto"/>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 Уведомление собственников и пользователей земельных участков, в границах которых находятся объекты исторического наследия, о расположении объектов на принадлежащих им земельных участках, о требованиях к использованию данных земельных участков.</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7. Заключение собственниками (пользователями) объектов культурного наследия, земельных участков, в границах которых находятся объекты исторического наследия, охранных обязательств с управлением Алтайского края по культуре.</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Основной вывод:</w:t>
      </w:r>
    </w:p>
    <w:p w:rsidR="00257A87" w:rsidRPr="00257A87" w:rsidRDefault="00257A87" w:rsidP="00257A87">
      <w:pPr>
        <w:shd w:val="clear" w:color="auto" w:fill="FFFFFF"/>
        <w:spacing w:after="0" w:line="240" w:lineRule="auto"/>
        <w:jc w:val="both"/>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После утверждения генерального плана упорядочится землепользование города – создается единая территория города с участками, намечаемыми под определенное функциональное назначение, город получит юридический документ, обуславливающий его права на  находящиеся в его пользовании территории</w:t>
      </w:r>
      <w:r w:rsidRPr="00257A87">
        <w:rPr>
          <w:rFonts w:ascii="Arial" w:eastAsia="Times New Roman" w:hAnsi="Arial" w:cs="Arial"/>
          <w:color w:val="292929"/>
          <w:sz w:val="21"/>
          <w:szCs w:val="21"/>
          <w:lang w:eastAsia="ru-RU"/>
        </w:rPr>
        <w:t>.</w:t>
      </w:r>
    </w:p>
    <w:p w:rsidR="00257A87" w:rsidRPr="00257A87" w:rsidRDefault="00257A87" w:rsidP="00257A87">
      <w:pPr>
        <w:shd w:val="clear" w:color="auto" w:fill="FFFFFF"/>
        <w:spacing w:after="0" w:line="240" w:lineRule="auto"/>
        <w:ind w:firstLine="709"/>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p>
    <w:p w:rsidR="00257A87" w:rsidRPr="00257A87" w:rsidRDefault="00257A87" w:rsidP="00257A87">
      <w:pPr>
        <w:shd w:val="clear" w:color="auto" w:fill="FFFFFF"/>
        <w:spacing w:after="0" w:line="240" w:lineRule="auto"/>
        <w:outlineLvl w:val="0"/>
        <w:rPr>
          <w:rFonts w:ascii="Georgia" w:eastAsia="Times New Roman" w:hAnsi="Georgia" w:cs="Arial"/>
          <w:color w:val="333333"/>
          <w:kern w:val="36"/>
          <w:sz w:val="42"/>
          <w:szCs w:val="42"/>
          <w:lang w:eastAsia="ru-RU"/>
        </w:rPr>
      </w:pPr>
      <w:bookmarkStart w:id="0" w:name="_Toc182889826"/>
      <w:r w:rsidRPr="00257A87">
        <w:rPr>
          <w:rFonts w:ascii="Times New Roman" w:eastAsia="Times New Roman" w:hAnsi="Times New Roman" w:cs="Times New Roman"/>
          <w:color w:val="014591"/>
          <w:kern w:val="36"/>
          <w:sz w:val="24"/>
          <w:szCs w:val="24"/>
          <w:u w:val="single"/>
          <w:lang w:eastAsia="ru-RU"/>
        </w:rPr>
        <w:t>4. ОСНОВНЫЕ ТЕХНИКО-ЭКОНОМИЧЕСКИЕ ПОКАЗАТЕЛИ ГЕНЕРАЛЬНОГО ПЛАНА МО </w:t>
      </w:r>
      <w:bookmarkEnd w:id="0"/>
      <w:r w:rsidRPr="00257A87">
        <w:rPr>
          <w:rFonts w:ascii="Times New Roman" w:eastAsia="Times New Roman" w:hAnsi="Times New Roman" w:cs="Times New Roman"/>
          <w:color w:val="333333"/>
          <w:kern w:val="36"/>
          <w:sz w:val="24"/>
          <w:szCs w:val="24"/>
          <w:lang w:eastAsia="ru-RU"/>
        </w:rPr>
        <w:t>ГОРОДА АЛЕЙСКА</w:t>
      </w:r>
    </w:p>
    <w:tbl>
      <w:tblPr>
        <w:tblW w:w="5000" w:type="pct"/>
        <w:tblCellMar>
          <w:left w:w="0" w:type="dxa"/>
          <w:right w:w="0" w:type="dxa"/>
        </w:tblCellMar>
        <w:tblLook w:val="04A0" w:firstRow="1" w:lastRow="0" w:firstColumn="1" w:lastColumn="0" w:noHBand="0" w:noVBand="1"/>
      </w:tblPr>
      <w:tblGrid>
        <w:gridCol w:w="644"/>
        <w:gridCol w:w="2462"/>
        <w:gridCol w:w="1897"/>
        <w:gridCol w:w="216"/>
        <w:gridCol w:w="1409"/>
        <w:gridCol w:w="216"/>
        <w:gridCol w:w="1479"/>
        <w:gridCol w:w="1248"/>
      </w:tblGrid>
      <w:tr w:rsidR="00257A87" w:rsidRPr="00257A87" w:rsidTr="00257A87">
        <w:trPr>
          <w:trHeight w:val="20"/>
          <w:tblHeader/>
        </w:trPr>
        <w:tc>
          <w:tcPr>
            <w:tcW w:w="350" w:type="pct"/>
            <w:tcBorders>
              <w:top w:val="single" w:sz="8" w:space="0" w:color="auto"/>
              <w:left w:val="single" w:sz="8" w:space="0" w:color="auto"/>
              <w:bottom w:val="single" w:sz="8" w:space="0" w:color="auto"/>
              <w:right w:val="single" w:sz="8" w:space="0" w:color="auto"/>
            </w:tcBorders>
            <w:shd w:val="clear" w:color="auto" w:fill="C4E1E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r w:rsidRPr="00257A87">
              <w:rPr>
                <w:rFonts w:ascii="Times New Roman" w:eastAsia="Times New Roman" w:hAnsi="Times New Roman" w:cs="Times New Roman"/>
                <w:color w:val="292929"/>
                <w:sz w:val="24"/>
                <w:szCs w:val="24"/>
                <w:lang w:eastAsia="ru-RU"/>
              </w:rPr>
              <w:br/>
              <w:t>п/п</w:t>
            </w:r>
          </w:p>
        </w:tc>
        <w:tc>
          <w:tcPr>
            <w:tcW w:w="1850" w:type="pct"/>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Показатели</w:t>
            </w:r>
          </w:p>
        </w:tc>
        <w:tc>
          <w:tcPr>
            <w:tcW w:w="550" w:type="pct"/>
            <w:gridSpan w:val="2"/>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Единица измерения</w:t>
            </w:r>
          </w:p>
        </w:tc>
        <w:tc>
          <w:tcPr>
            <w:tcW w:w="700" w:type="pct"/>
            <w:gridSpan w:val="2"/>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8"/>
                <w:sz w:val="24"/>
                <w:szCs w:val="24"/>
                <w:lang w:eastAsia="ru-RU"/>
              </w:rPr>
              <w:t>Современное состояние</w:t>
            </w:r>
          </w:p>
        </w:tc>
        <w:tc>
          <w:tcPr>
            <w:tcW w:w="700" w:type="pct"/>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8"/>
                <w:sz w:val="24"/>
                <w:szCs w:val="24"/>
                <w:lang w:eastAsia="ru-RU"/>
              </w:rPr>
              <w:t>Первая очередь строительства (2015)</w:t>
            </w:r>
          </w:p>
        </w:tc>
        <w:tc>
          <w:tcPr>
            <w:tcW w:w="700" w:type="pct"/>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Расчетный срок</w:t>
            </w:r>
            <w:r w:rsidRPr="00257A87">
              <w:rPr>
                <w:rFonts w:ascii="Times New Roman" w:eastAsia="Times New Roman" w:hAnsi="Times New Roman" w:cs="Times New Roman"/>
                <w:color w:val="292929"/>
                <w:sz w:val="24"/>
                <w:szCs w:val="24"/>
                <w:lang w:eastAsia="ru-RU"/>
              </w:rPr>
              <w:br/>
              <w:t>(2035)</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I</w:t>
            </w:r>
          </w:p>
        </w:tc>
        <w:tc>
          <w:tcPr>
            <w:tcW w:w="4600" w:type="pct"/>
            <w:gridSpan w:val="7"/>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Население</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Численность населения</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чел.</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28,535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28,4</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28,0</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Прирост (убыль) населения</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человек</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-135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-400</w:t>
            </w:r>
          </w:p>
        </w:tc>
      </w:tr>
      <w:tr w:rsidR="00257A87" w:rsidRPr="00257A87" w:rsidTr="00257A87">
        <w:trPr>
          <w:trHeight w:val="20"/>
        </w:trPr>
        <w:tc>
          <w:tcPr>
            <w:tcW w:w="350" w:type="pct"/>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Возрастная структура населения</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r>
      <w:tr w:rsidR="00257A87" w:rsidRPr="00257A87" w:rsidTr="00257A87">
        <w:trPr>
          <w:trHeight w:val="20"/>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-население младше трудоспособного возраста</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чел / %от общ.численности</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4623 / 16,2</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5100 / 18</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5375 / 19,2</w:t>
            </w:r>
          </w:p>
        </w:tc>
      </w:tr>
      <w:tr w:rsidR="00257A87" w:rsidRPr="00257A87" w:rsidTr="00257A87">
        <w:trPr>
          <w:trHeight w:val="20"/>
        </w:trPr>
        <w:tc>
          <w:tcPr>
            <w:tcW w:w="0" w:type="auto"/>
            <w:vMerge/>
            <w:tcBorders>
              <w:top w:val="nil"/>
              <w:left w:val="single" w:sz="8" w:space="0" w:color="auto"/>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-население трудоспособного возраста (мужчины 16-59, женщины 16-54)</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чел / %от общ.численности</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18651 / 65,4</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18200 / 64</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14300 / 51</w:t>
            </w:r>
          </w:p>
        </w:tc>
      </w:tr>
      <w:tr w:rsidR="00257A87" w:rsidRPr="00257A87" w:rsidTr="00257A87">
        <w:trPr>
          <w:trHeight w:val="20"/>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-население старше трудоспособного возраста</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чел / %от общ.численности</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5261 / 18,4</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5100 / 18</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8325 / 29,8</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Численность занятых в экономике всего:</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чел.</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18651</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15100</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14300</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II</w:t>
            </w:r>
          </w:p>
        </w:tc>
        <w:tc>
          <w:tcPr>
            <w:tcW w:w="4600" w:type="pct"/>
            <w:gridSpan w:val="7"/>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Территория</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 xml:space="preserve">Общая площадь г.Алейска в установленных </w:t>
            </w:r>
            <w:r w:rsidRPr="00257A87">
              <w:rPr>
                <w:rFonts w:ascii="Times New Roman" w:eastAsia="Times New Roman" w:hAnsi="Times New Roman" w:cs="Times New Roman"/>
                <w:b/>
                <w:bCs/>
                <w:color w:val="292929"/>
                <w:sz w:val="24"/>
                <w:szCs w:val="24"/>
                <w:lang w:eastAsia="ru-RU"/>
              </w:rPr>
              <w:lastRenderedPageBreak/>
              <w:t>границах</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lastRenderedPageBreak/>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4387 / 100</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4387 / 100</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4387 / 100</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lastRenderedPageBreak/>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в том числе:</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жилая застройка</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587 / 13,4</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611,1 / 14</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723,2 / 16,5</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из них:</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многоквартирная застройка</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70 / 1,6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76 / 1,7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98,4 / 2,2</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индивидуальная застройка</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466 / 10,6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535,1 / 12</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510,9 / 11,6</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общественно-деловая застройка</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51 / 1,1</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83 / 2</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113,9 / 2,6</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земли транспорта</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130,5 / 3</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130,5 / 3</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130,5 / 3</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зеленые насаждения общего пользования</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79 / 1,8</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115 / 2,6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175 / 4</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промышленные предприятия</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66,1 / 1,5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66,1 / 1,5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104,9 / 2,4</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коммунально-складские организации и инженерные сооружения</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219,7 / 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198 / 4,5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176 / 4</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территории сельскохозяйственного использования</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155 / 3,5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155 / 3,5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144 / 3.3</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резервные территории (частично используемые для выпаса личного скота)</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2391 / 54,4</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2450 / 56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2571 / 59</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III</w:t>
            </w:r>
          </w:p>
        </w:tc>
        <w:tc>
          <w:tcPr>
            <w:tcW w:w="4600" w:type="pct"/>
            <w:gridSpan w:val="7"/>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Жилищный фонд</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Жилищный фонд - всего:</w:t>
            </w:r>
          </w:p>
        </w:tc>
        <w:tc>
          <w:tcPr>
            <w:tcW w:w="550" w:type="pct"/>
            <w:gridSpan w:val="2"/>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2</w:t>
            </w:r>
            <w:r w:rsidRPr="00257A87">
              <w:rPr>
                <w:rFonts w:ascii="Times New Roman" w:eastAsia="Times New Roman" w:hAnsi="Times New Roman" w:cs="Times New Roman"/>
                <w:color w:val="292929"/>
                <w:sz w:val="24"/>
                <w:szCs w:val="24"/>
                <w:lang w:eastAsia="ru-RU"/>
              </w:rPr>
              <w:t> общей площади/% к общему объему жилищного фонда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587,5 / 100</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682,8 / 100</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840 / 100</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из общего жилищного фонда:</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многоквартирная застройка</w:t>
            </w:r>
          </w:p>
        </w:tc>
        <w:tc>
          <w:tcPr>
            <w:tcW w:w="0" w:type="auto"/>
            <w:gridSpan w:val="2"/>
            <w:vMerge/>
            <w:tcBorders>
              <w:top w:val="nil"/>
              <w:left w:val="nil"/>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401,5 / 68,3</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440,3 / 64,5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464,5 / 71</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усадебная застройка</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186 / 31,7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242,5 / 35,5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375,5 / 29</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Убыль жилищного фонда</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2</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1,1</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43</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Существующий сохраняемый жилищный фонд</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2</w:t>
            </w:r>
            <w:r w:rsidRPr="00257A87">
              <w:rPr>
                <w:rFonts w:ascii="Times New Roman" w:eastAsia="Times New Roman" w:hAnsi="Times New Roman" w:cs="Times New Roman"/>
                <w:color w:val="292929"/>
                <w:sz w:val="24"/>
                <w:szCs w:val="24"/>
                <w:lang w:eastAsia="ru-RU"/>
              </w:rPr>
              <w:t> общей площади</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586,4</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527,9</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Новое жилищное строительство</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2</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96,4</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312,1</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xml:space="preserve">Среднегодовой объем жилищного </w:t>
            </w:r>
            <w:r w:rsidRPr="00257A87">
              <w:rPr>
                <w:rFonts w:ascii="Times New Roman" w:eastAsia="Times New Roman" w:hAnsi="Times New Roman" w:cs="Times New Roman"/>
                <w:color w:val="292929"/>
                <w:sz w:val="24"/>
                <w:szCs w:val="24"/>
                <w:lang w:eastAsia="ru-RU"/>
              </w:rPr>
              <w:lastRenderedPageBreak/>
              <w:t>строительства</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lastRenderedPageBreak/>
              <w:t>тыс. м</w:t>
            </w:r>
            <w:r w:rsidRPr="00257A87">
              <w:rPr>
                <w:rFonts w:ascii="Times New Roman" w:eastAsia="Times New Roman" w:hAnsi="Times New Roman" w:cs="Times New Roman"/>
                <w:color w:val="292929"/>
                <w:sz w:val="18"/>
                <w:szCs w:val="18"/>
                <w:vertAlign w:val="superscript"/>
                <w:lang w:eastAsia="ru-RU"/>
              </w:rPr>
              <w:t>2 </w:t>
            </w:r>
            <w:r w:rsidRPr="00257A87">
              <w:rPr>
                <w:rFonts w:ascii="Times New Roman" w:eastAsia="Times New Roman" w:hAnsi="Times New Roman" w:cs="Times New Roman"/>
                <w:color w:val="292929"/>
                <w:sz w:val="24"/>
                <w:szCs w:val="24"/>
                <w:lang w:eastAsia="ru-RU"/>
              </w:rPr>
              <w:t>общей площади</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19,3</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15,6</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lastRenderedPageBreak/>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Структура нового жилищного строительства по этажности:</w:t>
            </w:r>
          </w:p>
        </w:tc>
        <w:tc>
          <w:tcPr>
            <w:tcW w:w="550" w:type="pct"/>
            <w:gridSpan w:val="2"/>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домов / % к общему объему жилого фонда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многоквартирные дома 4-5 этажей</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55 / 0,9</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63 / 0,97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75 / 1,3</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многоквартирные дома 2-3 этажа</w:t>
            </w:r>
          </w:p>
        </w:tc>
        <w:tc>
          <w:tcPr>
            <w:tcW w:w="0" w:type="auto"/>
            <w:gridSpan w:val="2"/>
            <w:vMerge/>
            <w:tcBorders>
              <w:top w:val="nil"/>
              <w:left w:val="nil"/>
              <w:bottom w:val="single" w:sz="8" w:space="0" w:color="auto"/>
              <w:right w:val="single" w:sz="8" w:space="0" w:color="auto"/>
            </w:tcBorders>
            <w:shd w:val="clear" w:color="auto" w:fill="F2FAFE"/>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2033 / 34,5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2060 / 31,7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2112 / 36,5</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усадебные дома</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3810 / 64,6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4366 / 67,3</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3605 / 62,2</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Средняя обеспеченность населения общей площадью квартир</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м</w:t>
            </w:r>
            <w:r w:rsidRPr="00257A87">
              <w:rPr>
                <w:rFonts w:ascii="Times New Roman" w:eastAsia="Times New Roman" w:hAnsi="Times New Roman" w:cs="Times New Roman"/>
                <w:color w:val="292929"/>
                <w:sz w:val="18"/>
                <w:szCs w:val="18"/>
                <w:vertAlign w:val="superscript"/>
                <w:lang w:eastAsia="ru-RU"/>
              </w:rPr>
              <w:t>2</w:t>
            </w:r>
            <w:r w:rsidRPr="00257A87">
              <w:rPr>
                <w:rFonts w:ascii="Times New Roman" w:eastAsia="Times New Roman" w:hAnsi="Times New Roman" w:cs="Times New Roman"/>
                <w:color w:val="292929"/>
                <w:sz w:val="24"/>
                <w:szCs w:val="24"/>
                <w:lang w:eastAsia="ru-RU"/>
              </w:rPr>
              <w:t>/чел.</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20,6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22,8</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30,0</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Обеспеченность населения:</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водопроводом</w:t>
            </w:r>
          </w:p>
        </w:tc>
        <w:tc>
          <w:tcPr>
            <w:tcW w:w="550" w:type="pct"/>
            <w:gridSpan w:val="2"/>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81" w:right="-36"/>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потребителей</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13827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28400</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28000</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водоотведением</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10147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16885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23492</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IV</w:t>
            </w:r>
          </w:p>
        </w:tc>
        <w:tc>
          <w:tcPr>
            <w:tcW w:w="4600" w:type="pct"/>
            <w:gridSpan w:val="7"/>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Объекты социально-бытового и культурно-бытового обслуживания населения</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Детские дошкольные учреждения</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мест всего/ на 1000</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780 / 27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900 / 32</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980 / 35</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Общеобразовательные учреждения</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мест всего/ на 1000</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4003 / 140</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4003 / 141</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4003 / 143</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Больницы</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коек всего/на 1000 чел.</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350 / 12</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380 / 13,4</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380 / 13,6</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Поликлиники</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посещений в смену /на 1000 чел.</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674 / 24</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738 / 26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728 / 26</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Библиотеки</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тыс.книг / на 1000 чел.</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159,263 / 5,581</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159,263 / 5,608</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159,263 / 5,688</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Магазины</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кв.м торг. площади /на 1000 жителей</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5407 / 189</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8400 / 295,7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8960 / 320</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Бани (сауны)</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мест/на 1000 жителей</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100 / 3,5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150 / 5,3</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160 / 5,7</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Гостиницы, мотели</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мест/на 1000 жителей</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65 / 2,3</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180 / 6,3</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180 / 6,3</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Бассейны</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тыс.кв.м водного зеркала/на 1000 жителей</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700 / 24,6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770 / 27,5</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val="en-US" w:eastAsia="ru-RU"/>
              </w:rPr>
              <w:t>V</w:t>
            </w:r>
          </w:p>
        </w:tc>
        <w:tc>
          <w:tcPr>
            <w:tcW w:w="4600" w:type="pct"/>
            <w:gridSpan w:val="7"/>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Водоснабжение</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Водопотребление (всего)</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3</w:t>
            </w:r>
            <w:r w:rsidRPr="00257A87">
              <w:rPr>
                <w:rFonts w:ascii="Times New Roman" w:eastAsia="Times New Roman" w:hAnsi="Times New Roman" w:cs="Times New Roman"/>
                <w:color w:val="292929"/>
                <w:sz w:val="24"/>
                <w:szCs w:val="24"/>
                <w:lang w:eastAsia="ru-RU"/>
              </w:rPr>
              <w:t>/сут.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6350</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8479</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9813</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00FFFF"/>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в т.ч. хозяйственно-питьевые нужды</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3</w:t>
            </w:r>
            <w:r w:rsidRPr="00257A87">
              <w:rPr>
                <w:rFonts w:ascii="Times New Roman" w:eastAsia="Times New Roman" w:hAnsi="Times New Roman" w:cs="Times New Roman"/>
                <w:color w:val="292929"/>
                <w:sz w:val="24"/>
                <w:szCs w:val="24"/>
                <w:lang w:eastAsia="ru-RU"/>
              </w:rPr>
              <w:t>/сут.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5872</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7910</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9213</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lastRenderedPageBreak/>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в т.ч. производственные нужды</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3</w:t>
            </w:r>
            <w:r w:rsidRPr="00257A87">
              <w:rPr>
                <w:rFonts w:ascii="Times New Roman" w:eastAsia="Times New Roman" w:hAnsi="Times New Roman" w:cs="Times New Roman"/>
                <w:color w:val="292929"/>
                <w:sz w:val="24"/>
                <w:szCs w:val="24"/>
                <w:lang w:eastAsia="ru-RU"/>
              </w:rPr>
              <w:t>/сут.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478</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569</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600</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Производительность водозаборных сооружений</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3</w:t>
            </w:r>
            <w:r w:rsidRPr="00257A87">
              <w:rPr>
                <w:rFonts w:ascii="Times New Roman" w:eastAsia="Times New Roman" w:hAnsi="Times New Roman" w:cs="Times New Roman"/>
                <w:color w:val="292929"/>
                <w:sz w:val="24"/>
                <w:szCs w:val="24"/>
                <w:lang w:eastAsia="ru-RU"/>
              </w:rPr>
              <w:t>/сут.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5872</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8479</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8909</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в т.ч. водозаборов подземных вод</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3</w:t>
            </w:r>
            <w:r w:rsidRPr="00257A87">
              <w:rPr>
                <w:rFonts w:ascii="Times New Roman" w:eastAsia="Times New Roman" w:hAnsi="Times New Roman" w:cs="Times New Roman"/>
                <w:color w:val="292929"/>
                <w:sz w:val="24"/>
                <w:szCs w:val="24"/>
                <w:lang w:eastAsia="ru-RU"/>
              </w:rPr>
              <w:t>/сут.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1957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8479</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8909</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Среднесуточное водопотребление на 1 человека</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л/сут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223</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299</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350</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в т.ч. хозяйственно-питьевые нужды</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л/сут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206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279</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329</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val="en-US" w:eastAsia="ru-RU"/>
              </w:rPr>
              <w:t>VI</w:t>
            </w:r>
          </w:p>
        </w:tc>
        <w:tc>
          <w:tcPr>
            <w:tcW w:w="4600" w:type="pct"/>
            <w:gridSpan w:val="7"/>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Водоотведение</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Общее поступление сточных вод</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3</w:t>
            </w:r>
            <w:r w:rsidRPr="00257A87">
              <w:rPr>
                <w:rFonts w:ascii="Times New Roman" w:eastAsia="Times New Roman" w:hAnsi="Times New Roman" w:cs="Times New Roman"/>
                <w:color w:val="292929"/>
                <w:sz w:val="24"/>
                <w:szCs w:val="24"/>
                <w:lang w:eastAsia="ru-RU"/>
              </w:rPr>
              <w:t>/сут.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3622</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5398</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6490</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в т.ч. хозяйственно-бытовые сточные воды</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3</w:t>
            </w:r>
            <w:r w:rsidRPr="00257A87">
              <w:rPr>
                <w:rFonts w:ascii="Times New Roman" w:eastAsia="Times New Roman" w:hAnsi="Times New Roman" w:cs="Times New Roman"/>
                <w:color w:val="292929"/>
                <w:sz w:val="24"/>
                <w:szCs w:val="24"/>
                <w:lang w:eastAsia="ru-RU"/>
              </w:rPr>
              <w:t>/сут.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3577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5306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6388</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в т.ч. производственные сточные воды</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3</w:t>
            </w:r>
            <w:r w:rsidRPr="00257A87">
              <w:rPr>
                <w:rFonts w:ascii="Times New Roman" w:eastAsia="Times New Roman" w:hAnsi="Times New Roman" w:cs="Times New Roman"/>
                <w:color w:val="292929"/>
                <w:sz w:val="24"/>
                <w:szCs w:val="24"/>
                <w:lang w:eastAsia="ru-RU"/>
              </w:rPr>
              <w:t>/сут.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92</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102</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Производительность канализационных очистных сооружений</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3</w:t>
            </w:r>
            <w:r w:rsidRPr="00257A87">
              <w:rPr>
                <w:rFonts w:ascii="Times New Roman" w:eastAsia="Times New Roman" w:hAnsi="Times New Roman" w:cs="Times New Roman"/>
                <w:color w:val="292929"/>
                <w:sz w:val="24"/>
                <w:szCs w:val="24"/>
                <w:lang w:eastAsia="ru-RU"/>
              </w:rPr>
              <w:t>/сут.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lef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3577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5306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ind w:right="-113"/>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6388</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val="en-US" w:eastAsia="ru-RU"/>
              </w:rPr>
              <w:t>VII</w:t>
            </w:r>
          </w:p>
        </w:tc>
        <w:tc>
          <w:tcPr>
            <w:tcW w:w="4600" w:type="pct"/>
            <w:gridSpan w:val="7"/>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Энергоснабжение</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Максимальная электрическая нагрузка, в т.ч.</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МВт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val="en-US" w:eastAsia="ru-RU"/>
              </w:rPr>
              <w:t>11</w:t>
            </w:r>
            <w:r w:rsidRPr="00257A87">
              <w:rPr>
                <w:rFonts w:ascii="Times New Roman" w:eastAsia="Times New Roman" w:hAnsi="Times New Roman" w:cs="Times New Roman"/>
                <w:color w:val="292929"/>
                <w:sz w:val="24"/>
                <w:szCs w:val="24"/>
                <w:lang w:eastAsia="ru-RU"/>
              </w:rPr>
              <w:t>,8</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11,2</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11,05</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Годовое потребление жилищно-коммунального сектора</w:t>
            </w:r>
          </w:p>
        </w:tc>
        <w:tc>
          <w:tcPr>
            <w:tcW w:w="55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млн.кВтч</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49,02</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62,25</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61,37</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val="en-US" w:eastAsia="ru-RU"/>
              </w:rPr>
              <w:t>VIII</w:t>
            </w:r>
          </w:p>
        </w:tc>
        <w:tc>
          <w:tcPr>
            <w:tcW w:w="4600" w:type="pct"/>
            <w:gridSpan w:val="7"/>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Теплоснабжение</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Максимальная тепловая нагрузка жилищно-коммунального сектора всего</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Гкал/час</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53,395</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98,076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58,767</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в т.ч. жилой фонд</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Гкал/час</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40,3</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96,36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58</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val="en-US" w:eastAsia="ru-RU"/>
              </w:rPr>
              <w:t>I</w:t>
            </w:r>
            <w:r w:rsidRPr="00257A87">
              <w:rPr>
                <w:rFonts w:ascii="Times New Roman" w:eastAsia="Times New Roman" w:hAnsi="Times New Roman" w:cs="Times New Roman"/>
                <w:b/>
                <w:bCs/>
                <w:color w:val="292929"/>
                <w:sz w:val="24"/>
                <w:szCs w:val="24"/>
                <w:lang w:eastAsia="ru-RU"/>
              </w:rPr>
              <w:t>Х</w:t>
            </w:r>
          </w:p>
        </w:tc>
        <w:tc>
          <w:tcPr>
            <w:tcW w:w="4600" w:type="pct"/>
            <w:gridSpan w:val="7"/>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Инженерная подготовка территории</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Устройство закрытых водостоков</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км</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9,12</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2,50</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Насосные станции</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объект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Закрытые очистные сооружения</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объект</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lastRenderedPageBreak/>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Берегоукрепление</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км</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0,53</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Организация пляжей</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5,40</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2,35</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X</w:t>
            </w:r>
          </w:p>
        </w:tc>
        <w:tc>
          <w:tcPr>
            <w:tcW w:w="4600" w:type="pct"/>
            <w:gridSpan w:val="7"/>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Зеленые насаждения</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Зеленые насаждения общего пользования</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га</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79</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11,9</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175</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обеспеченность</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м</w:t>
            </w:r>
            <w:r w:rsidRPr="00257A87">
              <w:rPr>
                <w:rFonts w:ascii="Times New Roman" w:eastAsia="Times New Roman" w:hAnsi="Times New Roman" w:cs="Times New Roman"/>
                <w:color w:val="292929"/>
                <w:sz w:val="18"/>
                <w:szCs w:val="18"/>
                <w:vertAlign w:val="superscript"/>
                <w:lang w:eastAsia="ru-RU"/>
              </w:rPr>
              <w:t>2</w:t>
            </w:r>
            <w:r w:rsidRPr="00257A87">
              <w:rPr>
                <w:rFonts w:ascii="Times New Roman" w:eastAsia="Times New Roman" w:hAnsi="Times New Roman" w:cs="Times New Roman"/>
                <w:color w:val="292929"/>
                <w:sz w:val="24"/>
                <w:szCs w:val="24"/>
                <w:lang w:eastAsia="ru-RU"/>
              </w:rPr>
              <w:t>/чел.</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27,7</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11,6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62,5</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X</w:t>
            </w:r>
            <w:r w:rsidRPr="00257A87">
              <w:rPr>
                <w:rFonts w:ascii="Times New Roman" w:eastAsia="Times New Roman" w:hAnsi="Times New Roman" w:cs="Times New Roman"/>
                <w:b/>
                <w:bCs/>
                <w:color w:val="292929"/>
                <w:sz w:val="24"/>
                <w:szCs w:val="24"/>
                <w:lang w:val="en-US" w:eastAsia="ru-RU"/>
              </w:rPr>
              <w:t>I</w:t>
            </w:r>
          </w:p>
        </w:tc>
        <w:tc>
          <w:tcPr>
            <w:tcW w:w="4600" w:type="pct"/>
            <w:gridSpan w:val="7"/>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4"/>
                <w:szCs w:val="24"/>
                <w:lang w:eastAsia="ru-RU"/>
              </w:rPr>
              <w:t>Охрана окружающей среды</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Объем выбросов загрязняющих веществ</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т/год</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2996</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3321</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4438</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Общий объем сброса сточных вод</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м</w:t>
            </w:r>
            <w:r w:rsidRPr="00257A87">
              <w:rPr>
                <w:rFonts w:ascii="Times New Roman" w:eastAsia="Times New Roman" w:hAnsi="Times New Roman" w:cs="Times New Roman"/>
                <w:color w:val="292929"/>
                <w:sz w:val="18"/>
                <w:szCs w:val="18"/>
                <w:vertAlign w:val="superscript"/>
                <w:lang w:eastAsia="ru-RU"/>
              </w:rPr>
              <w:t>3</w:t>
            </w:r>
            <w:r w:rsidRPr="00257A87">
              <w:rPr>
                <w:rFonts w:ascii="Times New Roman" w:eastAsia="Times New Roman" w:hAnsi="Times New Roman" w:cs="Times New Roman"/>
                <w:color w:val="292929"/>
                <w:sz w:val="24"/>
                <w:szCs w:val="24"/>
                <w:lang w:eastAsia="ru-RU"/>
              </w:rPr>
              <w:t>/год</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1305,6</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1936,7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2331,6</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shd w:val="clear" w:color="auto" w:fill="FFFF00"/>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Объем бытовых отходов</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тыс. т/тыс. м</w:t>
            </w:r>
            <w:r w:rsidRPr="00257A87">
              <w:rPr>
                <w:rFonts w:ascii="Times New Roman" w:eastAsia="Times New Roman" w:hAnsi="Times New Roman" w:cs="Times New Roman"/>
                <w:color w:val="292929"/>
                <w:sz w:val="18"/>
                <w:szCs w:val="18"/>
                <w:vertAlign w:val="superscript"/>
                <w:lang w:eastAsia="ru-RU"/>
              </w:rPr>
              <w:t>3</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36</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36,96</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37,46</w:t>
            </w:r>
          </w:p>
        </w:tc>
      </w:tr>
      <w:tr w:rsidR="00257A87" w:rsidRPr="00257A87" w:rsidTr="00257A87">
        <w:trPr>
          <w:trHeight w:val="20"/>
        </w:trPr>
        <w:tc>
          <w:tcPr>
            <w:tcW w:w="35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 </w:t>
            </w:r>
          </w:p>
        </w:tc>
        <w:tc>
          <w:tcPr>
            <w:tcW w:w="18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Усовершенствованные свалки (полигоны)</w:t>
            </w:r>
          </w:p>
        </w:tc>
        <w:tc>
          <w:tcPr>
            <w:tcW w:w="5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единиц</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w:t>
            </w:r>
          </w:p>
        </w:tc>
        <w:tc>
          <w:tcPr>
            <w:tcW w:w="700" w:type="pct"/>
            <w:gridSpan w:val="2"/>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rsidR="00257A87" w:rsidRPr="00257A87" w:rsidRDefault="00257A87" w:rsidP="00257A87">
            <w:pPr>
              <w:spacing w:after="0" w:line="20" w:lineRule="atLeast"/>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w:t>
            </w:r>
          </w:p>
        </w:tc>
      </w:tr>
      <w:tr w:rsidR="00257A87" w:rsidRPr="00257A87" w:rsidTr="00257A87">
        <w:tc>
          <w:tcPr>
            <w:tcW w:w="70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406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99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50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39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50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r>
    </w:tbl>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4"/>
          <w:szCs w:val="24"/>
          <w:lang w:eastAsia="ru-RU"/>
        </w:rPr>
        <w:t>* - указана проектная производительность сооружений</w:t>
      </w:r>
    </w:p>
    <w:p w:rsidR="00257A87" w:rsidRPr="00257A87" w:rsidRDefault="00257A87" w:rsidP="00257A87">
      <w:pPr>
        <w:shd w:val="clear" w:color="auto" w:fill="FFFFFF"/>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Times New Roman" w:eastAsia="Times New Roman" w:hAnsi="Times New Roman" w:cs="Times New Roman"/>
          <w:color w:val="292929"/>
          <w:sz w:val="24"/>
          <w:szCs w:val="24"/>
          <w:lang w:eastAsia="ru-RU"/>
        </w:rPr>
        <w:t>Памятники археологии на территории г. Алейска                                                                                                        Таблица №45</w:t>
      </w:r>
    </w:p>
    <w:tbl>
      <w:tblPr>
        <w:tblW w:w="5000" w:type="pct"/>
        <w:tblCellMar>
          <w:left w:w="0" w:type="dxa"/>
          <w:right w:w="0" w:type="dxa"/>
        </w:tblCellMar>
        <w:tblLook w:val="04A0" w:firstRow="1" w:lastRow="0" w:firstColumn="1" w:lastColumn="0" w:noHBand="0" w:noVBand="1"/>
      </w:tblPr>
      <w:tblGrid>
        <w:gridCol w:w="1356"/>
        <w:gridCol w:w="932"/>
        <w:gridCol w:w="949"/>
        <w:gridCol w:w="949"/>
        <w:gridCol w:w="1147"/>
        <w:gridCol w:w="1542"/>
        <w:gridCol w:w="1282"/>
        <w:gridCol w:w="1414"/>
      </w:tblGrid>
      <w:tr w:rsidR="00257A87" w:rsidRPr="00257A87" w:rsidTr="00257A87">
        <w:trPr>
          <w:trHeight w:val="900"/>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Наименование</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ind w:left="-109"/>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Датировка</w:t>
            </w:r>
          </w:p>
        </w:tc>
        <w:tc>
          <w:tcPr>
            <w:tcW w:w="4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Автор открытия</w:t>
            </w:r>
          </w:p>
        </w:tc>
        <w:tc>
          <w:tcPr>
            <w:tcW w:w="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Год открытия</w:t>
            </w:r>
          </w:p>
        </w:tc>
        <w:tc>
          <w:tcPr>
            <w:tcW w:w="4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Техническое состояние</w:t>
            </w:r>
          </w:p>
        </w:tc>
        <w:tc>
          <w:tcPr>
            <w:tcW w:w="4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Местонахождение</w:t>
            </w:r>
          </w:p>
        </w:tc>
        <w:tc>
          <w:tcPr>
            <w:tcW w:w="9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Решение о постановке на гос. учет  краевого значения</w:t>
            </w:r>
          </w:p>
        </w:tc>
        <w:tc>
          <w:tcPr>
            <w:tcW w:w="1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Примечания</w:t>
            </w:r>
          </w:p>
        </w:tc>
      </w:tr>
      <w:tr w:rsidR="00257A87" w:rsidRPr="00257A87" w:rsidTr="00257A87">
        <w:trPr>
          <w:trHeight w:val="2580"/>
        </w:trPr>
        <w:tc>
          <w:tcPr>
            <w:tcW w:w="600" w:type="pc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Малопанюшево, могильник</w:t>
            </w:r>
          </w:p>
        </w:tc>
        <w:tc>
          <w:tcPr>
            <w:tcW w:w="4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9 - 10 вв. н.э.</w:t>
            </w:r>
          </w:p>
        </w:tc>
        <w:tc>
          <w:tcPr>
            <w:tcW w:w="4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Уманский А.П.</w:t>
            </w:r>
          </w:p>
        </w:tc>
        <w:tc>
          <w:tcPr>
            <w:tcW w:w="3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1962</w:t>
            </w:r>
          </w:p>
        </w:tc>
        <w:tc>
          <w:tcPr>
            <w:tcW w:w="4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аварийное</w:t>
            </w:r>
          </w:p>
        </w:tc>
        <w:tc>
          <w:tcPr>
            <w:tcW w:w="4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 территории маслозавода в с. Малопанюшово.</w:t>
            </w:r>
          </w:p>
        </w:tc>
        <w:tc>
          <w:tcPr>
            <w:tcW w:w="9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Постановление АКЗС № 169 от 28.12.1994 г.</w:t>
            </w:r>
          </w:p>
        </w:tc>
        <w:tc>
          <w:tcPr>
            <w:tcW w:w="13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xml:space="preserve">На территории бывшего маслозавода и прилегающих к нему улиц ( на останце коренного берега на котором стоит с. Малопанюшево). От территории бывшего маслозавода в ЮЗ части и до участка дома № 27 по ул. Омская (СЗ </w:t>
            </w:r>
            <w:r w:rsidRPr="00257A87">
              <w:rPr>
                <w:rFonts w:ascii="Times New Roman" w:eastAsia="Times New Roman" w:hAnsi="Times New Roman" w:cs="Times New Roman"/>
                <w:color w:val="292929"/>
                <w:sz w:val="21"/>
                <w:szCs w:val="21"/>
                <w:lang w:eastAsia="ru-RU"/>
              </w:rPr>
              <w:lastRenderedPageBreak/>
              <w:t>часть останца). Территория занята постройками, огородами, хозяйственными сооружениями. В 1962 г. просматривались насыпи на некоторых усадьбах.</w:t>
            </w:r>
          </w:p>
        </w:tc>
      </w:tr>
    </w:tbl>
    <w:p w:rsidR="00257A87" w:rsidRPr="00257A87" w:rsidRDefault="00257A87" w:rsidP="00257A87">
      <w:pPr>
        <w:shd w:val="clear" w:color="auto" w:fill="FFFFFF"/>
        <w:spacing w:after="0" w:line="270" w:lineRule="atLeast"/>
        <w:ind w:right="93" w:firstLine="540"/>
        <w:jc w:val="both"/>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000000"/>
          <w:spacing w:val="4"/>
          <w:sz w:val="21"/>
          <w:szCs w:val="21"/>
          <w:lang w:eastAsia="ru-RU"/>
        </w:rPr>
        <w:lastRenderedPageBreak/>
        <w:t>     </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Times New Roman" w:eastAsia="Times New Roman" w:hAnsi="Times New Roman" w:cs="Times New Roman"/>
          <w:b/>
          <w:bCs/>
          <w:color w:val="000000"/>
          <w:spacing w:val="4"/>
          <w:sz w:val="24"/>
          <w:szCs w:val="24"/>
          <w:lang w:eastAsia="ru-RU"/>
        </w:rPr>
        <w:br w:type="textWrapping" w:clear="all"/>
      </w:r>
    </w:p>
    <w:p w:rsidR="00257A87" w:rsidRPr="00257A87" w:rsidRDefault="00257A87" w:rsidP="00257A87">
      <w:pPr>
        <w:shd w:val="clear" w:color="auto" w:fill="FFFFFF"/>
        <w:spacing w:after="0" w:line="355" w:lineRule="atLeast"/>
        <w:rPr>
          <w:rFonts w:ascii="Arial" w:eastAsia="Times New Roman" w:hAnsi="Arial" w:cs="Arial"/>
          <w:color w:val="292929"/>
          <w:sz w:val="21"/>
          <w:szCs w:val="21"/>
          <w:lang w:eastAsia="ru-RU"/>
        </w:rPr>
      </w:pPr>
      <w:r w:rsidRPr="00257A87">
        <w:rPr>
          <w:rFonts w:ascii="Arial" w:eastAsia="Times New Roman" w:hAnsi="Arial" w:cs="Arial"/>
          <w:b/>
          <w:bCs/>
          <w:color w:val="000000"/>
          <w:spacing w:val="-5"/>
          <w:sz w:val="21"/>
          <w:szCs w:val="21"/>
          <w:lang w:eastAsia="ru-RU"/>
        </w:rPr>
        <w:t>Перечень мероприятий по территориальному планированию МО г.Алейск</w:t>
      </w:r>
    </w:p>
    <w:tbl>
      <w:tblPr>
        <w:tblW w:w="5000" w:type="pct"/>
        <w:jc w:val="center"/>
        <w:tblCellMar>
          <w:left w:w="0" w:type="dxa"/>
          <w:right w:w="0" w:type="dxa"/>
        </w:tblCellMar>
        <w:tblLook w:val="04A0" w:firstRow="1" w:lastRow="0" w:firstColumn="1" w:lastColumn="0" w:noHBand="0" w:noVBand="1"/>
      </w:tblPr>
      <w:tblGrid>
        <w:gridCol w:w="465"/>
        <w:gridCol w:w="1391"/>
        <w:gridCol w:w="190"/>
        <w:gridCol w:w="1641"/>
        <w:gridCol w:w="190"/>
        <w:gridCol w:w="190"/>
        <w:gridCol w:w="1310"/>
        <w:gridCol w:w="941"/>
        <w:gridCol w:w="421"/>
        <w:gridCol w:w="190"/>
        <w:gridCol w:w="190"/>
        <w:gridCol w:w="1129"/>
        <w:gridCol w:w="190"/>
        <w:gridCol w:w="190"/>
        <w:gridCol w:w="807"/>
      </w:tblGrid>
      <w:tr w:rsidR="00257A87" w:rsidRPr="00257A87" w:rsidTr="00257A87">
        <w:trPr>
          <w:jc w:val="center"/>
        </w:trPr>
        <w:tc>
          <w:tcPr>
            <w:tcW w:w="200" w:type="pct"/>
            <w:tcBorders>
              <w:top w:val="single" w:sz="8" w:space="0" w:color="auto"/>
              <w:left w:val="single" w:sz="8" w:space="0" w:color="auto"/>
              <w:bottom w:val="single" w:sz="8" w:space="0" w:color="auto"/>
              <w:right w:val="single" w:sz="8" w:space="0" w:color="auto"/>
            </w:tcBorders>
            <w:shd w:val="clear" w:color="auto" w:fill="D6E3BC"/>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z w:val="21"/>
                <w:szCs w:val="21"/>
                <w:lang w:eastAsia="ru-RU"/>
              </w:rPr>
              <w:t>№ </w:t>
            </w:r>
            <w:r w:rsidRPr="00257A87">
              <w:rPr>
                <w:rFonts w:ascii="Times New Roman" w:eastAsia="Times New Roman" w:hAnsi="Times New Roman" w:cs="Times New Roman"/>
                <w:b/>
                <w:bCs/>
                <w:color w:val="292929"/>
                <w:spacing w:val="-9"/>
                <w:sz w:val="21"/>
                <w:szCs w:val="21"/>
                <w:lang w:eastAsia="ru-RU"/>
              </w:rPr>
              <w:t>п/п</w:t>
            </w:r>
          </w:p>
        </w:tc>
        <w:tc>
          <w:tcPr>
            <w:tcW w:w="950" w:type="pct"/>
            <w:gridSpan w:val="2"/>
            <w:tcBorders>
              <w:top w:val="single" w:sz="8" w:space="0" w:color="auto"/>
              <w:left w:val="nil"/>
              <w:bottom w:val="single" w:sz="8" w:space="0" w:color="auto"/>
              <w:right w:val="single" w:sz="8" w:space="0" w:color="auto"/>
            </w:tcBorders>
            <w:shd w:val="clear" w:color="auto" w:fill="D6E3BC"/>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pacing w:val="-10"/>
                <w:sz w:val="21"/>
                <w:szCs w:val="21"/>
                <w:lang w:eastAsia="ru-RU"/>
              </w:rPr>
              <w:t>Наименование </w:t>
            </w:r>
            <w:r w:rsidRPr="00257A87">
              <w:rPr>
                <w:rFonts w:ascii="Times New Roman" w:eastAsia="Times New Roman" w:hAnsi="Times New Roman" w:cs="Times New Roman"/>
                <w:b/>
                <w:bCs/>
                <w:color w:val="292929"/>
                <w:spacing w:val="-8"/>
                <w:sz w:val="21"/>
                <w:szCs w:val="21"/>
                <w:lang w:eastAsia="ru-RU"/>
              </w:rPr>
              <w:t>объекта</w:t>
            </w:r>
          </w:p>
        </w:tc>
        <w:tc>
          <w:tcPr>
            <w:tcW w:w="750" w:type="pct"/>
            <w:gridSpan w:val="2"/>
            <w:tcBorders>
              <w:top w:val="single" w:sz="8" w:space="0" w:color="auto"/>
              <w:left w:val="nil"/>
              <w:bottom w:val="single" w:sz="8" w:space="0" w:color="auto"/>
              <w:right w:val="single" w:sz="8" w:space="0" w:color="auto"/>
            </w:tcBorders>
            <w:shd w:val="clear" w:color="auto" w:fill="D6E3BC"/>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pacing w:val="-5"/>
                <w:sz w:val="21"/>
                <w:szCs w:val="21"/>
                <w:lang w:eastAsia="ru-RU"/>
              </w:rPr>
              <w:t>Описание места </w:t>
            </w:r>
            <w:r w:rsidRPr="00257A87">
              <w:rPr>
                <w:rFonts w:ascii="Times New Roman" w:eastAsia="Times New Roman" w:hAnsi="Times New Roman" w:cs="Times New Roman"/>
                <w:b/>
                <w:bCs/>
                <w:color w:val="292929"/>
                <w:spacing w:val="-4"/>
                <w:sz w:val="21"/>
                <w:szCs w:val="21"/>
                <w:lang w:eastAsia="ru-RU"/>
              </w:rPr>
              <w:t>размещения </w:t>
            </w:r>
            <w:r w:rsidRPr="00257A87">
              <w:rPr>
                <w:rFonts w:ascii="Times New Roman" w:eastAsia="Times New Roman" w:hAnsi="Times New Roman" w:cs="Times New Roman"/>
                <w:b/>
                <w:bCs/>
                <w:color w:val="292929"/>
                <w:spacing w:val="-5"/>
                <w:sz w:val="21"/>
                <w:szCs w:val="21"/>
                <w:lang w:eastAsia="ru-RU"/>
              </w:rPr>
              <w:t>объекта</w:t>
            </w:r>
          </w:p>
        </w:tc>
        <w:tc>
          <w:tcPr>
            <w:tcW w:w="850" w:type="pct"/>
            <w:gridSpan w:val="2"/>
            <w:tcBorders>
              <w:top w:val="single" w:sz="8" w:space="0" w:color="auto"/>
              <w:left w:val="nil"/>
              <w:bottom w:val="single" w:sz="8" w:space="0" w:color="auto"/>
              <w:right w:val="single" w:sz="8" w:space="0" w:color="auto"/>
            </w:tcBorders>
            <w:shd w:val="clear" w:color="auto" w:fill="D6E3BC"/>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pacing w:val="-8"/>
                <w:sz w:val="21"/>
                <w:szCs w:val="21"/>
                <w:lang w:eastAsia="ru-RU"/>
              </w:rPr>
              <w:t>Параметры </w:t>
            </w:r>
            <w:r w:rsidRPr="00257A87">
              <w:rPr>
                <w:rFonts w:ascii="Times New Roman" w:eastAsia="Times New Roman" w:hAnsi="Times New Roman" w:cs="Times New Roman"/>
                <w:b/>
                <w:bCs/>
                <w:color w:val="292929"/>
                <w:spacing w:val="-6"/>
                <w:sz w:val="21"/>
                <w:szCs w:val="21"/>
                <w:lang w:eastAsia="ru-RU"/>
              </w:rPr>
              <w:t>объекта</w:t>
            </w:r>
          </w:p>
        </w:tc>
        <w:tc>
          <w:tcPr>
            <w:tcW w:w="650" w:type="pct"/>
            <w:tcBorders>
              <w:top w:val="single" w:sz="8" w:space="0" w:color="auto"/>
              <w:left w:val="nil"/>
              <w:bottom w:val="single" w:sz="8" w:space="0" w:color="auto"/>
              <w:right w:val="single" w:sz="8" w:space="0" w:color="auto"/>
            </w:tcBorders>
            <w:shd w:val="clear" w:color="auto" w:fill="D6E3BC"/>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pacing w:val="-7"/>
                <w:sz w:val="21"/>
                <w:szCs w:val="21"/>
                <w:lang w:eastAsia="ru-RU"/>
              </w:rPr>
              <w:t>Мероприятия</w:t>
            </w:r>
          </w:p>
        </w:tc>
        <w:tc>
          <w:tcPr>
            <w:tcW w:w="450" w:type="pct"/>
            <w:gridSpan w:val="3"/>
            <w:tcBorders>
              <w:top w:val="single" w:sz="8" w:space="0" w:color="auto"/>
              <w:left w:val="nil"/>
              <w:bottom w:val="single" w:sz="8" w:space="0" w:color="auto"/>
              <w:right w:val="single" w:sz="8" w:space="0" w:color="auto"/>
            </w:tcBorders>
            <w:shd w:val="clear" w:color="auto" w:fill="D6E3BC"/>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pacing w:val="-7"/>
                <w:sz w:val="21"/>
                <w:szCs w:val="21"/>
                <w:lang w:eastAsia="ru-RU"/>
              </w:rPr>
              <w:t>Обьемы финанси-рования млн. руб.*</w:t>
            </w:r>
          </w:p>
        </w:tc>
        <w:tc>
          <w:tcPr>
            <w:tcW w:w="500" w:type="pct"/>
            <w:gridSpan w:val="2"/>
            <w:tcBorders>
              <w:top w:val="single" w:sz="8" w:space="0" w:color="auto"/>
              <w:left w:val="nil"/>
              <w:bottom w:val="single" w:sz="8" w:space="0" w:color="auto"/>
              <w:right w:val="single" w:sz="8" w:space="0" w:color="auto"/>
            </w:tcBorders>
            <w:shd w:val="clear" w:color="auto" w:fill="D6E3BC"/>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pacing w:val="-7"/>
                <w:sz w:val="21"/>
                <w:szCs w:val="21"/>
                <w:lang w:eastAsia="ru-RU"/>
              </w:rPr>
              <w:t>Источники финансирования</w:t>
            </w:r>
          </w:p>
        </w:tc>
        <w:tc>
          <w:tcPr>
            <w:tcW w:w="500" w:type="pct"/>
            <w:gridSpan w:val="2"/>
            <w:tcBorders>
              <w:top w:val="single" w:sz="8" w:space="0" w:color="auto"/>
              <w:left w:val="nil"/>
              <w:bottom w:val="single" w:sz="8" w:space="0" w:color="auto"/>
              <w:right w:val="single" w:sz="8" w:space="0" w:color="auto"/>
            </w:tcBorders>
            <w:shd w:val="clear" w:color="auto" w:fill="D6E3BC"/>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pacing w:val="-7"/>
                <w:sz w:val="21"/>
                <w:szCs w:val="21"/>
                <w:lang w:eastAsia="ru-RU"/>
              </w:rPr>
              <w:t>Срок</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b/>
                <w:bCs/>
                <w:color w:val="292929"/>
                <w:spacing w:val="-6"/>
                <w:sz w:val="21"/>
                <w:szCs w:val="21"/>
                <w:lang w:eastAsia="ru-RU"/>
              </w:rPr>
              <w:t>реализации</w:t>
            </w:r>
          </w:p>
        </w:tc>
      </w:tr>
      <w:tr w:rsidR="00257A87" w:rsidRPr="00257A87" w:rsidTr="00257A87">
        <w:trPr>
          <w:jc w:val="center"/>
        </w:trPr>
        <w:tc>
          <w:tcPr>
            <w:tcW w:w="5000" w:type="pct"/>
            <w:gridSpan w:val="15"/>
            <w:tcBorders>
              <w:top w:val="nil"/>
              <w:left w:val="single" w:sz="8" w:space="0" w:color="auto"/>
              <w:bottom w:val="single" w:sz="8" w:space="0" w:color="auto"/>
              <w:right w:val="single" w:sz="8" w:space="0" w:color="auto"/>
            </w:tcBorders>
            <w:shd w:val="clear" w:color="auto" w:fill="EAF1DD"/>
            <w:tcMar>
              <w:top w:w="0" w:type="dxa"/>
              <w:left w:w="40" w:type="dxa"/>
              <w:bottom w:w="0" w:type="dxa"/>
              <w:right w:w="40" w:type="dxa"/>
            </w:tcMar>
            <w:vAlign w:val="center"/>
            <w:hideMark/>
          </w:tcPr>
          <w:p w:rsidR="00257A87" w:rsidRPr="00257A87" w:rsidRDefault="00257A87" w:rsidP="00257A87">
            <w:pPr>
              <w:numPr>
                <w:ilvl w:val="0"/>
                <w:numId w:val="2"/>
              </w:numPr>
              <w:spacing w:line="240" w:lineRule="auto"/>
              <w:ind w:left="675"/>
              <w:jc w:val="center"/>
              <w:rPr>
                <w:rFonts w:ascii="Times New Roman" w:eastAsia="Times New Roman" w:hAnsi="Times New Roman" w:cs="Times New Roman"/>
                <w:b/>
                <w:bCs/>
                <w:color w:val="151515"/>
                <w:sz w:val="18"/>
                <w:szCs w:val="18"/>
                <w:lang w:eastAsia="ru-RU"/>
              </w:rPr>
            </w:pPr>
            <w:r w:rsidRPr="00257A87">
              <w:rPr>
                <w:rFonts w:ascii="Times New Roman" w:eastAsia="Times New Roman" w:hAnsi="Times New Roman" w:cs="Times New Roman"/>
                <w:color w:val="151515"/>
                <w:spacing w:val="-7"/>
                <w:sz w:val="18"/>
                <w:szCs w:val="18"/>
                <w:lang w:eastAsia="ru-RU"/>
              </w:rPr>
              <w:t>РАЗРАБОТКА ПРОЕКТНОЙ ДОКУМЕНТАЦИИ</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1.1</w:t>
            </w:r>
          </w:p>
        </w:tc>
        <w:tc>
          <w:tcPr>
            <w:tcW w:w="9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Универсальный</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спортивный комплекс</w:t>
            </w:r>
          </w:p>
        </w:tc>
        <w:tc>
          <w:tcPr>
            <w:tcW w:w="75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ул. Первомайская, 74 (на месте существующей ДЮСШ и недействующей школы №1)</w:t>
            </w:r>
          </w:p>
        </w:tc>
        <w:tc>
          <w:tcPr>
            <w:tcW w:w="850" w:type="pct"/>
            <w:gridSpan w:val="3"/>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 мест зал</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800 м2 пола спортзала</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shd w:val="clear" w:color="auto" w:fill="FFFF00"/>
                <w:lang w:eastAsia="ru-RU"/>
              </w:rPr>
              <w:t> </w:t>
            </w:r>
          </w:p>
        </w:tc>
        <w:tc>
          <w:tcPr>
            <w:tcW w:w="65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разработка проектной документации</w:t>
            </w:r>
          </w:p>
        </w:tc>
        <w:tc>
          <w:tcPr>
            <w:tcW w:w="45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1,5</w:t>
            </w:r>
          </w:p>
        </w:tc>
        <w:tc>
          <w:tcPr>
            <w:tcW w:w="55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3"/>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2010 -2011гг.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1.2</w:t>
            </w:r>
          </w:p>
        </w:tc>
        <w:tc>
          <w:tcPr>
            <w:tcW w:w="9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Автовокзал</w:t>
            </w:r>
          </w:p>
        </w:tc>
        <w:tc>
          <w:tcPr>
            <w:tcW w:w="75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 месте здания автостанции</w:t>
            </w:r>
          </w:p>
        </w:tc>
        <w:tc>
          <w:tcPr>
            <w:tcW w:w="850" w:type="pct"/>
            <w:gridSpan w:val="3"/>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shd w:val="clear" w:color="auto" w:fill="FFFF00"/>
                <w:lang w:eastAsia="ru-RU"/>
              </w:rPr>
              <w:t> </w:t>
            </w:r>
          </w:p>
        </w:tc>
        <w:tc>
          <w:tcPr>
            <w:tcW w:w="6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разработка проектной документации</w:t>
            </w:r>
          </w:p>
        </w:tc>
        <w:tc>
          <w:tcPr>
            <w:tcW w:w="45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0,2</w:t>
            </w:r>
          </w:p>
        </w:tc>
        <w:tc>
          <w:tcPr>
            <w:tcW w:w="55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3"/>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2020г.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1.3</w:t>
            </w:r>
          </w:p>
        </w:tc>
        <w:tc>
          <w:tcPr>
            <w:tcW w:w="9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Усадебная застройка</w:t>
            </w:r>
          </w:p>
        </w:tc>
        <w:tc>
          <w:tcPr>
            <w:tcW w:w="75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вдоль федеральной трассы А-349 за санитарно-защитной зоной скважин водозабора</w:t>
            </w:r>
          </w:p>
        </w:tc>
        <w:tc>
          <w:tcPr>
            <w:tcW w:w="850" w:type="pct"/>
            <w:gridSpan w:val="3"/>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34,4 га</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13500</w:t>
            </w:r>
            <w:r w:rsidRPr="00257A87">
              <w:rPr>
                <w:rFonts w:ascii="Times New Roman" w:eastAsia="Times New Roman" w:hAnsi="Times New Roman" w:cs="Times New Roman"/>
                <w:color w:val="3366FF"/>
                <w:spacing w:val="-7"/>
                <w:sz w:val="21"/>
                <w:szCs w:val="21"/>
                <w:lang w:eastAsia="ru-RU"/>
              </w:rPr>
              <w:t> </w:t>
            </w:r>
            <w:r w:rsidRPr="00257A87">
              <w:rPr>
                <w:rFonts w:ascii="Times New Roman" w:eastAsia="Times New Roman" w:hAnsi="Times New Roman" w:cs="Times New Roman"/>
                <w:color w:val="292929"/>
                <w:spacing w:val="-7"/>
                <w:sz w:val="21"/>
                <w:szCs w:val="21"/>
                <w:lang w:eastAsia="ru-RU"/>
              </w:rPr>
              <w:t>м2 общей площади</w:t>
            </w:r>
          </w:p>
        </w:tc>
        <w:tc>
          <w:tcPr>
            <w:tcW w:w="65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разработка проекта планировки</w:t>
            </w:r>
          </w:p>
        </w:tc>
        <w:tc>
          <w:tcPr>
            <w:tcW w:w="45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0,6</w:t>
            </w:r>
          </w:p>
        </w:tc>
        <w:tc>
          <w:tcPr>
            <w:tcW w:w="55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3"/>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2020-2035гг.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1.4</w:t>
            </w:r>
          </w:p>
        </w:tc>
        <w:tc>
          <w:tcPr>
            <w:tcW w:w="9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Жилой микрорайон</w:t>
            </w:r>
          </w:p>
        </w:tc>
        <w:tc>
          <w:tcPr>
            <w:tcW w:w="75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000000"/>
                <w:sz w:val="21"/>
                <w:szCs w:val="21"/>
                <w:lang w:eastAsia="ru-RU"/>
              </w:rPr>
              <w:t>по пер.Ульяновский</w:t>
            </w:r>
          </w:p>
        </w:tc>
        <w:tc>
          <w:tcPr>
            <w:tcW w:w="850" w:type="pct"/>
            <w:gridSpan w:val="3"/>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16,7га</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13700 м2 общ.площади</w:t>
            </w:r>
          </w:p>
        </w:tc>
        <w:tc>
          <w:tcPr>
            <w:tcW w:w="6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разработка проекта планировки</w:t>
            </w:r>
          </w:p>
        </w:tc>
        <w:tc>
          <w:tcPr>
            <w:tcW w:w="45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0,5</w:t>
            </w:r>
          </w:p>
        </w:tc>
        <w:tc>
          <w:tcPr>
            <w:tcW w:w="55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3"/>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2012-2015гг.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1.5</w:t>
            </w:r>
          </w:p>
        </w:tc>
        <w:tc>
          <w:tcPr>
            <w:tcW w:w="9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ОАО «Алейский мясокомбинат»</w:t>
            </w:r>
          </w:p>
        </w:tc>
        <w:tc>
          <w:tcPr>
            <w:tcW w:w="75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ул.Советская, 2</w:t>
            </w:r>
          </w:p>
        </w:tc>
        <w:tc>
          <w:tcPr>
            <w:tcW w:w="850" w:type="pct"/>
            <w:gridSpan w:val="3"/>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shd w:val="clear" w:color="auto" w:fill="FFFF00"/>
                <w:lang w:eastAsia="ru-RU"/>
              </w:rPr>
              <w:t> </w:t>
            </w:r>
          </w:p>
        </w:tc>
        <w:tc>
          <w:tcPr>
            <w:tcW w:w="65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разработка проекта СЗЗ</w:t>
            </w:r>
          </w:p>
        </w:tc>
        <w:tc>
          <w:tcPr>
            <w:tcW w:w="45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0,2</w:t>
            </w:r>
          </w:p>
        </w:tc>
        <w:tc>
          <w:tcPr>
            <w:tcW w:w="55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gridSpan w:val="3"/>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2020-2025гг.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1.6</w:t>
            </w:r>
          </w:p>
        </w:tc>
        <w:tc>
          <w:tcPr>
            <w:tcW w:w="9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Детский сад</w:t>
            </w:r>
          </w:p>
        </w:tc>
        <w:tc>
          <w:tcPr>
            <w:tcW w:w="75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ул. Лесная</w:t>
            </w:r>
          </w:p>
        </w:tc>
        <w:tc>
          <w:tcPr>
            <w:tcW w:w="850" w:type="pct"/>
            <w:gridSpan w:val="3"/>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120 мест</w:t>
            </w:r>
          </w:p>
        </w:tc>
        <w:tc>
          <w:tcPr>
            <w:tcW w:w="6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Разработка проектной документ</w:t>
            </w:r>
            <w:r w:rsidRPr="00257A87">
              <w:rPr>
                <w:rFonts w:ascii="Times New Roman" w:eastAsia="Times New Roman" w:hAnsi="Times New Roman" w:cs="Times New Roman"/>
                <w:color w:val="292929"/>
                <w:spacing w:val="-6"/>
                <w:sz w:val="21"/>
                <w:szCs w:val="21"/>
                <w:lang w:eastAsia="ru-RU"/>
              </w:rPr>
              <w:lastRenderedPageBreak/>
              <w:t>ации</w:t>
            </w:r>
          </w:p>
        </w:tc>
        <w:tc>
          <w:tcPr>
            <w:tcW w:w="45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lastRenderedPageBreak/>
              <w:t>0,5</w:t>
            </w:r>
          </w:p>
        </w:tc>
        <w:tc>
          <w:tcPr>
            <w:tcW w:w="55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3"/>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2020-2025гг.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lastRenderedPageBreak/>
              <w:t>1.7</w:t>
            </w:r>
          </w:p>
        </w:tc>
        <w:tc>
          <w:tcPr>
            <w:tcW w:w="9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Сети электроснабжения</w:t>
            </w:r>
          </w:p>
        </w:tc>
        <w:tc>
          <w:tcPr>
            <w:tcW w:w="75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t> </w:t>
            </w:r>
          </w:p>
        </w:tc>
        <w:tc>
          <w:tcPr>
            <w:tcW w:w="850" w:type="pct"/>
            <w:gridSpan w:val="3"/>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shd w:val="clear" w:color="auto" w:fill="FFFF00"/>
                <w:lang w:eastAsia="ru-RU"/>
              </w:rPr>
              <w:t> </w:t>
            </w:r>
          </w:p>
        </w:tc>
        <w:tc>
          <w:tcPr>
            <w:tcW w:w="65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shd w:val="clear" w:color="auto" w:fill="FFFF00"/>
                <w:lang w:eastAsia="ru-RU"/>
              </w:rPr>
              <w:t> </w:t>
            </w:r>
          </w:p>
        </w:tc>
        <w:tc>
          <w:tcPr>
            <w:tcW w:w="45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1,006</w:t>
            </w:r>
          </w:p>
        </w:tc>
        <w:tc>
          <w:tcPr>
            <w:tcW w:w="55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3"/>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2010г.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1.8</w:t>
            </w:r>
          </w:p>
        </w:tc>
        <w:tc>
          <w:tcPr>
            <w:tcW w:w="9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Полигон ТБО</w:t>
            </w:r>
          </w:p>
        </w:tc>
        <w:tc>
          <w:tcPr>
            <w:tcW w:w="75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t> </w:t>
            </w:r>
          </w:p>
        </w:tc>
        <w:tc>
          <w:tcPr>
            <w:tcW w:w="850" w:type="pct"/>
            <w:gridSpan w:val="3"/>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12 га</w:t>
            </w:r>
          </w:p>
        </w:tc>
        <w:tc>
          <w:tcPr>
            <w:tcW w:w="6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Разработка проектной документации</w:t>
            </w:r>
          </w:p>
        </w:tc>
        <w:tc>
          <w:tcPr>
            <w:tcW w:w="45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1,615</w:t>
            </w:r>
          </w:p>
        </w:tc>
        <w:tc>
          <w:tcPr>
            <w:tcW w:w="55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3"/>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2010 г.</w:t>
            </w:r>
          </w:p>
        </w:tc>
      </w:tr>
      <w:tr w:rsidR="00257A87" w:rsidRPr="00257A87" w:rsidTr="00257A87">
        <w:trPr>
          <w:jc w:val="center"/>
        </w:trPr>
        <w:tc>
          <w:tcPr>
            <w:tcW w:w="5000" w:type="pct"/>
            <w:gridSpan w:val="15"/>
            <w:tcBorders>
              <w:top w:val="nil"/>
              <w:left w:val="single" w:sz="8" w:space="0" w:color="auto"/>
              <w:bottom w:val="single" w:sz="8" w:space="0" w:color="auto"/>
              <w:right w:val="single" w:sz="8" w:space="0" w:color="auto"/>
            </w:tcBorders>
            <w:shd w:val="clear" w:color="auto" w:fill="EAF1DD"/>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1"/>
                <w:sz w:val="21"/>
                <w:szCs w:val="21"/>
                <w:lang w:eastAsia="ru-RU"/>
              </w:rPr>
              <w:t>2. СОЦИАЛЬНАЯ СФЕРА</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2.1</w:t>
            </w:r>
          </w:p>
        </w:tc>
        <w:tc>
          <w:tcPr>
            <w:tcW w:w="9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Универсальный</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спортивный комплекс</w:t>
            </w:r>
          </w:p>
        </w:tc>
        <w:tc>
          <w:tcPr>
            <w:tcW w:w="7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ул. Первомайская, 74 (на месте существующей ДЮСШ и недействующей школы №1)</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 мест зал</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800 м2 пола спортзала</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t> </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48,56</w:t>
            </w:r>
          </w:p>
        </w:tc>
        <w:tc>
          <w:tcPr>
            <w:tcW w:w="55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2011-2012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2.2</w:t>
            </w:r>
          </w:p>
        </w:tc>
        <w:tc>
          <w:tcPr>
            <w:tcW w:w="9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Футбольное поле с искусственным покрытием</w:t>
            </w:r>
          </w:p>
        </w:tc>
        <w:tc>
          <w:tcPr>
            <w:tcW w:w="7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городской стадион</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га</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устройство</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7,78</w:t>
            </w:r>
          </w:p>
        </w:tc>
        <w:tc>
          <w:tcPr>
            <w:tcW w:w="55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2012-2015 гг.</w:t>
            </w:r>
          </w:p>
        </w:tc>
      </w:tr>
      <w:tr w:rsidR="00257A87" w:rsidRPr="00257A87" w:rsidTr="00257A87">
        <w:trPr>
          <w:jc w:val="center"/>
        </w:trPr>
        <w:tc>
          <w:tcPr>
            <w:tcW w:w="37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98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4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83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4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42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59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99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7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90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3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29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r>
    </w:tbl>
    <w:p w:rsidR="00257A87" w:rsidRPr="00257A87" w:rsidRDefault="00257A87" w:rsidP="00257A87">
      <w:pPr>
        <w:shd w:val="clear" w:color="auto" w:fill="FFFFFF"/>
        <w:spacing w:before="7" w:after="0" w:line="270" w:lineRule="atLeast"/>
        <w:ind w:right="194"/>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tbl>
      <w:tblPr>
        <w:tblW w:w="5000" w:type="pct"/>
        <w:jc w:val="center"/>
        <w:tblCellMar>
          <w:left w:w="0" w:type="dxa"/>
          <w:right w:w="0" w:type="dxa"/>
        </w:tblCellMar>
        <w:tblLook w:val="04A0" w:firstRow="1" w:lastRow="0" w:firstColumn="1" w:lastColumn="0" w:noHBand="0" w:noVBand="1"/>
      </w:tblPr>
      <w:tblGrid>
        <w:gridCol w:w="401"/>
        <w:gridCol w:w="1376"/>
        <w:gridCol w:w="1551"/>
        <w:gridCol w:w="200"/>
        <w:gridCol w:w="1360"/>
        <w:gridCol w:w="1284"/>
        <w:gridCol w:w="576"/>
        <w:gridCol w:w="200"/>
        <w:gridCol w:w="1785"/>
        <w:gridCol w:w="200"/>
        <w:gridCol w:w="502"/>
      </w:tblGrid>
      <w:tr w:rsidR="00257A87" w:rsidRPr="00257A87" w:rsidTr="00257A87">
        <w:trPr>
          <w:jc w:val="center"/>
        </w:trPr>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2.4</w:t>
            </w:r>
          </w:p>
        </w:tc>
        <w:tc>
          <w:tcPr>
            <w:tcW w:w="9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Лечебно-диагностический корпус МУЗ «Алейская ЦРБ»</w:t>
            </w:r>
          </w:p>
        </w:tc>
        <w:tc>
          <w:tcPr>
            <w:tcW w:w="750" w:type="pct"/>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ул.им.В.Олешко,30</w:t>
            </w:r>
          </w:p>
        </w:tc>
        <w:tc>
          <w:tcPr>
            <w:tcW w:w="80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6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00" w:type="pct"/>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18,88</w:t>
            </w:r>
          </w:p>
        </w:tc>
        <w:tc>
          <w:tcPr>
            <w:tcW w:w="550" w:type="pct"/>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r w:rsidRPr="00257A87">
              <w:rPr>
                <w:rFonts w:ascii="Times New Roman" w:eastAsia="Times New Roman" w:hAnsi="Times New Roman" w:cs="Times New Roman"/>
                <w:color w:val="292929"/>
                <w:sz w:val="21"/>
                <w:szCs w:val="21"/>
                <w:lang w:eastAsia="ru-RU"/>
              </w:rPr>
              <w:t> Краевой бюджет</w:t>
            </w:r>
          </w:p>
        </w:tc>
        <w:tc>
          <w:tcPr>
            <w:tcW w:w="500"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2013-2015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2.5</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Объекты торговли</w:t>
            </w:r>
          </w:p>
        </w:tc>
        <w:tc>
          <w:tcPr>
            <w:tcW w:w="7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микр. им.С.Есенина</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1800 м2</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111,45</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2015-2020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Детский сад</w:t>
            </w:r>
          </w:p>
        </w:tc>
        <w:tc>
          <w:tcPr>
            <w:tcW w:w="7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ул.Лесная</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120 мест</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39,53</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r w:rsidRPr="00257A87">
              <w:rPr>
                <w:rFonts w:ascii="Times New Roman" w:eastAsia="Times New Roman" w:hAnsi="Times New Roman" w:cs="Times New Roman"/>
                <w:color w:val="292929"/>
                <w:sz w:val="21"/>
                <w:szCs w:val="21"/>
                <w:lang w:eastAsia="ru-RU"/>
              </w:rPr>
              <w:t> </w:t>
            </w: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2025-2030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2.9</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Кафе</w:t>
            </w:r>
          </w:p>
        </w:tc>
        <w:tc>
          <w:tcPr>
            <w:tcW w:w="7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пер.Парковый</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30 мест</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26,23</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2015-2020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2.10</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Объекты торговли</w:t>
            </w:r>
          </w:p>
        </w:tc>
        <w:tc>
          <w:tcPr>
            <w:tcW w:w="7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 Гаврилина</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1000 м2 торговой площади</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61,92</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2015-2018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2.11</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Автовокзал</w:t>
            </w:r>
          </w:p>
        </w:tc>
        <w:tc>
          <w:tcPr>
            <w:tcW w:w="7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 месте здания автостанции</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t> </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6,61</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2020-2025 гг.</w:t>
            </w:r>
          </w:p>
        </w:tc>
      </w:tr>
      <w:tr w:rsidR="00257A87" w:rsidRPr="00257A87" w:rsidTr="00257A87">
        <w:trPr>
          <w:jc w:val="center"/>
        </w:trPr>
        <w:tc>
          <w:tcPr>
            <w:tcW w:w="5000" w:type="pct"/>
            <w:gridSpan w:val="11"/>
            <w:tcBorders>
              <w:top w:val="nil"/>
              <w:left w:val="single" w:sz="8" w:space="0" w:color="auto"/>
              <w:bottom w:val="single" w:sz="8" w:space="0" w:color="auto"/>
              <w:right w:val="single" w:sz="8" w:space="0" w:color="auto"/>
            </w:tcBorders>
            <w:shd w:val="clear" w:color="auto" w:fill="E7FFE7"/>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 ЖИЛИЩНАЯ СФЕРА</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3.1</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Усадебная жилая застройка</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по ул.Нектарная</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17,4 га</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14500 м2 общ.площади</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369,08</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2011-2017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3.2</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Мало- и среднеэтажная застройка</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центральная часть города</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63000м2 общей площади</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снос ветхого жилья и строительств</w:t>
            </w:r>
            <w:r w:rsidRPr="00257A87">
              <w:rPr>
                <w:rFonts w:ascii="Times New Roman" w:eastAsia="Times New Roman" w:hAnsi="Times New Roman" w:cs="Times New Roman"/>
                <w:color w:val="292929"/>
                <w:spacing w:val="-6"/>
                <w:sz w:val="21"/>
                <w:szCs w:val="21"/>
                <w:lang w:eastAsia="ru-RU"/>
              </w:rPr>
              <w:lastRenderedPageBreak/>
              <w:t>о нового</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1603</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r w:rsidRPr="00257A87">
              <w:rPr>
                <w:rFonts w:ascii="Times New Roman" w:eastAsia="Times New Roman" w:hAnsi="Times New Roman" w:cs="Times New Roman"/>
                <w:color w:val="292929"/>
                <w:sz w:val="21"/>
                <w:szCs w:val="21"/>
                <w:lang w:eastAsia="ru-RU"/>
              </w:rPr>
              <w:t> </w:t>
            </w:r>
            <w:r w:rsidRPr="00257A87">
              <w:rPr>
                <w:rFonts w:ascii="Times New Roman" w:eastAsia="Times New Roman" w:hAnsi="Times New Roman" w:cs="Times New Roman"/>
                <w:color w:val="292929"/>
                <w:spacing w:val="-7"/>
                <w:sz w:val="21"/>
                <w:szCs w:val="21"/>
                <w:lang w:eastAsia="ru-RU"/>
              </w:rPr>
              <w:t>Внебюджетные средства</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lastRenderedPageBreak/>
              <w:t> </w:t>
            </w:r>
          </w:p>
        </w:tc>
        <w:tc>
          <w:tcPr>
            <w:tcW w:w="50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2015-2035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3.3</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Жилой микрорайон</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по пер.Ульяновский</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16,7га</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13700 м2 общ.площади</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348,67</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2015-2035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3.4</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Усадебная жилая застройка</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микр.им.С.Есенина</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33,5 га</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27916 м2 общ.площади</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завершение застройки территории согласно проекту</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710,46</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2010-2020 гг.</w:t>
            </w:r>
          </w:p>
        </w:tc>
      </w:tr>
      <w:tr w:rsidR="00257A87" w:rsidRPr="00257A87" w:rsidTr="00257A87">
        <w:trPr>
          <w:jc w:val="center"/>
        </w:trPr>
        <w:tc>
          <w:tcPr>
            <w:tcW w:w="5000" w:type="pct"/>
            <w:gridSpan w:val="11"/>
            <w:tcBorders>
              <w:top w:val="nil"/>
              <w:left w:val="single" w:sz="8" w:space="0" w:color="auto"/>
              <w:bottom w:val="single" w:sz="8" w:space="0" w:color="auto"/>
              <w:right w:val="single" w:sz="8" w:space="0" w:color="auto"/>
            </w:tcBorders>
            <w:shd w:val="clear" w:color="auto" w:fill="E7FFE7"/>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1"/>
                <w:sz w:val="21"/>
                <w:szCs w:val="21"/>
                <w:lang w:eastAsia="ru-RU"/>
              </w:rPr>
              <w:t>5. ПРОИЗВОДСТВЕННАЯ СФЕРА</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5.2</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База приема кожсырья</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ул.Спортивная</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перенос на новое место</w:t>
            </w:r>
          </w:p>
        </w:tc>
        <w:tc>
          <w:tcPr>
            <w:tcW w:w="4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2,5</w:t>
            </w:r>
          </w:p>
        </w:tc>
        <w:tc>
          <w:tcPr>
            <w:tcW w:w="5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2012-2015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5.3</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ОАО «Алейский мясокомбинат»</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ул.Советская,2</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модернизация производства, реализация проекта СЗЗ</w:t>
            </w:r>
          </w:p>
        </w:tc>
        <w:tc>
          <w:tcPr>
            <w:tcW w:w="4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3,26</w:t>
            </w:r>
          </w:p>
        </w:tc>
        <w:tc>
          <w:tcPr>
            <w:tcW w:w="5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2015-2035 гг.</w:t>
            </w:r>
          </w:p>
        </w:tc>
      </w:tr>
      <w:tr w:rsidR="00257A87" w:rsidRPr="00257A87" w:rsidTr="00257A87">
        <w:trPr>
          <w:jc w:val="center"/>
        </w:trPr>
        <w:tc>
          <w:tcPr>
            <w:tcW w:w="5000" w:type="pct"/>
            <w:gridSpan w:val="11"/>
            <w:tcBorders>
              <w:top w:val="nil"/>
              <w:left w:val="single" w:sz="8" w:space="0" w:color="auto"/>
              <w:bottom w:val="single" w:sz="8" w:space="0" w:color="auto"/>
              <w:right w:val="single" w:sz="8" w:space="0" w:color="auto"/>
            </w:tcBorders>
            <w:shd w:val="clear" w:color="auto" w:fill="E7FFE7"/>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 ТРАНСПОРТНАЯ ИНФРАСТРУКТУРА</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6.1</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Путепроводы</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 местах пересечения железной дороги с основными городскими автодорогами</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переезда</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Реконструкция путепроводов</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86,77</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2015-2017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6.2</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Вертолетная площадка</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 восточной части города</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60 на 60 метров</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36,1</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2015-2020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6.3</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Изменение уличной сети</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пер.Гаврилина</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1км</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перевод на одностороннее движение в сторону ул. Первомайская, озеленение</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2,48</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2012-2015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6.4</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Изменение уличной сети</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пер.Парковый</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ind w:left="129"/>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1км</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перевод на одностороннее движение в сторону ул. им. В.Олешко, озеленение</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2,48</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2012-2015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6.5</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Изменение уличной сети</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ул. им. В. Олешко</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 км</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5"/>
                <w:sz w:val="21"/>
                <w:szCs w:val="21"/>
                <w:lang w:eastAsia="ru-RU"/>
              </w:rPr>
              <w:t>расширение и благоустройство ул. им. В. Олешко в соответствии с категорией улицы</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6,46</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2015-2035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6.6</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Строительство дороги</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от микр. им. С. Есенина в сторону садоводства «Звездочка»</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2км</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5"/>
                <w:sz w:val="21"/>
                <w:szCs w:val="21"/>
                <w:lang w:eastAsia="ru-RU"/>
              </w:rPr>
              <w:t>строительство</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28,74</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2020-2035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6.7</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Автомобильный мост</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микр. им. С.Есенина</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5"/>
                <w:sz w:val="21"/>
                <w:szCs w:val="21"/>
                <w:lang w:eastAsia="ru-RU"/>
              </w:rPr>
              <w:t>строительство</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49,08</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2"/>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2020-2035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6.8</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xml:space="preserve">Установка </w:t>
            </w:r>
            <w:r w:rsidRPr="00257A87">
              <w:rPr>
                <w:rFonts w:ascii="Times New Roman" w:eastAsia="Times New Roman" w:hAnsi="Times New Roman" w:cs="Times New Roman"/>
                <w:color w:val="292929"/>
                <w:sz w:val="21"/>
                <w:szCs w:val="21"/>
                <w:lang w:eastAsia="ru-RU"/>
              </w:rPr>
              <w:lastRenderedPageBreak/>
              <w:t>светофоров</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пер.Парковый-</w:t>
            </w:r>
            <w:r w:rsidRPr="00257A87">
              <w:rPr>
                <w:rFonts w:ascii="Times New Roman" w:eastAsia="Times New Roman" w:hAnsi="Times New Roman" w:cs="Times New Roman"/>
                <w:color w:val="292929"/>
                <w:sz w:val="21"/>
                <w:szCs w:val="21"/>
                <w:lang w:eastAsia="ru-RU"/>
              </w:rPr>
              <w:lastRenderedPageBreak/>
              <w:t>л.Октябрьская;</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пер.Парковый-ул.Пионерская;</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пер.Парковый-ул.Советская;</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ул.Окрябрьская-пер.Гаврилина</w:t>
            </w:r>
            <w:r w:rsidRPr="00257A87">
              <w:rPr>
                <w:rFonts w:ascii="Times New Roman" w:eastAsia="Times New Roman" w:hAnsi="Times New Roman" w:cs="Times New Roman"/>
                <w:color w:val="292929"/>
                <w:sz w:val="21"/>
                <w:szCs w:val="21"/>
                <w:lang w:eastAsia="ru-RU"/>
              </w:rPr>
              <w:br/>
            </w:r>
            <w:r w:rsidRPr="00257A87">
              <w:rPr>
                <w:rFonts w:ascii="Times New Roman" w:eastAsia="Times New Roman" w:hAnsi="Times New Roman" w:cs="Times New Roman"/>
                <w:color w:val="292929"/>
                <w:sz w:val="21"/>
                <w:szCs w:val="21"/>
                <w:lang w:eastAsia="ru-RU"/>
              </w:rPr>
              <w:br/>
              <w:t> </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 Гаврилина - ул. Советская</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 Гаврилина -ул.Пионерская</w:t>
            </w:r>
          </w:p>
        </w:tc>
        <w:tc>
          <w:tcPr>
            <w:tcW w:w="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6 шт</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5"/>
                <w:sz w:val="21"/>
                <w:szCs w:val="21"/>
                <w:lang w:eastAsia="ru-RU"/>
              </w:rPr>
              <w:t>установка</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0, 6</w:t>
            </w:r>
          </w:p>
        </w:tc>
        <w:tc>
          <w:tcPr>
            <w:tcW w:w="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gridSpan w:val="2"/>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w:t>
            </w:r>
            <w:r w:rsidRPr="00257A87">
              <w:rPr>
                <w:rFonts w:ascii="Times New Roman" w:eastAsia="Times New Roman" w:hAnsi="Times New Roman" w:cs="Times New Roman"/>
                <w:color w:val="292929"/>
                <w:sz w:val="21"/>
                <w:szCs w:val="21"/>
                <w:lang w:eastAsia="ru-RU"/>
              </w:rPr>
              <w:lastRenderedPageBreak/>
              <w:t>2020 гг.</w:t>
            </w:r>
          </w:p>
        </w:tc>
      </w:tr>
      <w:tr w:rsidR="00257A87" w:rsidRPr="00257A87" w:rsidTr="00257A87">
        <w:trPr>
          <w:jc w:val="center"/>
        </w:trPr>
        <w:tc>
          <w:tcPr>
            <w:tcW w:w="49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lastRenderedPageBreak/>
              <w:t> </w:t>
            </w:r>
          </w:p>
        </w:tc>
        <w:tc>
          <w:tcPr>
            <w:tcW w:w="198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210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4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53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80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795"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168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c>
          <w:tcPr>
            <w:tcW w:w="750" w:type="dxa"/>
            <w:tcBorders>
              <w:top w:val="nil"/>
              <w:left w:val="nil"/>
              <w:bottom w:val="nil"/>
              <w:right w:val="nil"/>
            </w:tcBorders>
            <w:shd w:val="clear" w:color="auto" w:fill="F2FAFE"/>
            <w:tcMar>
              <w:top w:w="150" w:type="dxa"/>
              <w:left w:w="75" w:type="dxa"/>
              <w:bottom w:w="150" w:type="dxa"/>
              <w:right w:w="75" w:type="dxa"/>
            </w:tcMar>
            <w:vAlign w:val="center"/>
            <w:hideMark/>
          </w:tcPr>
          <w:p w:rsidR="00257A87" w:rsidRPr="00257A87" w:rsidRDefault="00257A87" w:rsidP="00257A87">
            <w:pPr>
              <w:spacing w:after="0" w:line="0" w:lineRule="atLeast"/>
              <w:rPr>
                <w:rFonts w:ascii="Times New Roman" w:eastAsia="Times New Roman" w:hAnsi="Times New Roman" w:cs="Times New Roman"/>
                <w:color w:val="151515"/>
                <w:sz w:val="24"/>
                <w:szCs w:val="24"/>
                <w:lang w:eastAsia="ru-RU"/>
              </w:rPr>
            </w:pPr>
            <w:r w:rsidRPr="00257A87">
              <w:rPr>
                <w:rFonts w:ascii="Times New Roman" w:eastAsia="Times New Roman" w:hAnsi="Times New Roman" w:cs="Times New Roman"/>
                <w:color w:val="151515"/>
                <w:sz w:val="24"/>
                <w:szCs w:val="24"/>
                <w:lang w:eastAsia="ru-RU"/>
              </w:rPr>
              <w:t> </w:t>
            </w:r>
          </w:p>
        </w:tc>
      </w:tr>
    </w:tbl>
    <w:tbl>
      <w:tblPr>
        <w:tblpPr w:leftFromText="180" w:rightFromText="180" w:bottomFromText="300" w:vertAnchor="text"/>
        <w:tblW w:w="5000" w:type="pct"/>
        <w:shd w:val="clear" w:color="auto" w:fill="FFFFFF"/>
        <w:tblCellMar>
          <w:left w:w="0" w:type="dxa"/>
          <w:right w:w="0" w:type="dxa"/>
        </w:tblCellMar>
        <w:tblLook w:val="04A0" w:firstRow="1" w:lastRow="0" w:firstColumn="1" w:lastColumn="0" w:noHBand="0" w:noVBand="1"/>
      </w:tblPr>
      <w:tblGrid>
        <w:gridCol w:w="448"/>
        <w:gridCol w:w="1765"/>
        <w:gridCol w:w="1377"/>
        <w:gridCol w:w="1571"/>
        <w:gridCol w:w="1298"/>
        <w:gridCol w:w="696"/>
        <w:gridCol w:w="1389"/>
        <w:gridCol w:w="891"/>
      </w:tblGrid>
      <w:tr w:rsidR="00257A87" w:rsidRPr="00257A87" w:rsidTr="00257A87">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6.9</w:t>
            </w:r>
          </w:p>
        </w:tc>
        <w:tc>
          <w:tcPr>
            <w:tcW w:w="9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Гаражи боксового типа</w:t>
            </w:r>
          </w:p>
        </w:tc>
        <w:tc>
          <w:tcPr>
            <w:tcW w:w="7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8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 секционной застройке 26646 м2</w:t>
            </w:r>
          </w:p>
        </w:tc>
        <w:tc>
          <w:tcPr>
            <w:tcW w:w="6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5"/>
                <w:sz w:val="21"/>
                <w:szCs w:val="21"/>
                <w:lang w:eastAsia="ru-RU"/>
              </w:rPr>
              <w:t>строительство</w:t>
            </w:r>
          </w:p>
        </w:tc>
        <w:tc>
          <w:tcPr>
            <w:tcW w:w="40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283.5</w:t>
            </w:r>
          </w:p>
        </w:tc>
        <w:tc>
          <w:tcPr>
            <w:tcW w:w="5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2015-2020</w:t>
            </w:r>
          </w:p>
        </w:tc>
      </w:tr>
      <w:tr w:rsidR="00257A87" w:rsidRPr="00257A87" w:rsidTr="00257A87">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6.10</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Гаражи боксового типа</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8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 усадебной застройке 37176 м2;</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5"/>
                <w:sz w:val="21"/>
                <w:szCs w:val="21"/>
                <w:lang w:eastAsia="ru-RU"/>
              </w:rPr>
              <w:t>строительство</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395,53</w:t>
            </w:r>
          </w:p>
        </w:tc>
        <w:tc>
          <w:tcPr>
            <w:tcW w:w="5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Внебюджетные средства</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2020-2035</w:t>
            </w:r>
          </w:p>
        </w:tc>
      </w:tr>
    </w:tbl>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tbl>
      <w:tblPr>
        <w:tblW w:w="5000" w:type="pct"/>
        <w:jc w:val="center"/>
        <w:tblCellMar>
          <w:left w:w="0" w:type="dxa"/>
          <w:right w:w="0" w:type="dxa"/>
        </w:tblCellMar>
        <w:tblLook w:val="04A0" w:firstRow="1" w:lastRow="0" w:firstColumn="1" w:lastColumn="0" w:noHBand="0" w:noVBand="1"/>
      </w:tblPr>
      <w:tblGrid>
        <w:gridCol w:w="448"/>
        <w:gridCol w:w="1721"/>
        <w:gridCol w:w="1821"/>
        <w:gridCol w:w="1152"/>
        <w:gridCol w:w="1363"/>
        <w:gridCol w:w="658"/>
        <w:gridCol w:w="1540"/>
        <w:gridCol w:w="732"/>
      </w:tblGrid>
      <w:tr w:rsidR="00257A87" w:rsidRPr="00257A87" w:rsidTr="00257A87">
        <w:trPr>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E7FFE7"/>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 ИНЖЕНЕРНАЯ ИНФРАСТРУКТУРА</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7.1</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Котельная</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район сахарного завода</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6 Гкал/ч</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строительство</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18,92</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Краевой бюджет</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2015-2020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7.2</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Все котельные города</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99,135 Гкал/ч</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перевод на природный газ</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107,17</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Краевой бюджет</w:t>
            </w:r>
          </w:p>
        </w:tc>
        <w:tc>
          <w:tcPr>
            <w:tcW w:w="5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2015 - 2035</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7.3</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скважины</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50м3/час.</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1886м3/сут</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Разработка ПСД</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бурение скважин</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2,04</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12,34</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2010-2015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7.4</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Водопроводные сети</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территория города</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Ф200-300мм</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длиной 38 км</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Разработка ПСД</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реконструкция</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4,20</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56,84</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2011-2015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7.5</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Водопроводные сети</w:t>
            </w:r>
          </w:p>
        </w:tc>
        <w:tc>
          <w:tcPr>
            <w:tcW w:w="7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центральная часть города</w:t>
            </w:r>
          </w:p>
        </w:tc>
        <w:tc>
          <w:tcPr>
            <w:tcW w:w="8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Ф200-300мм</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990 м</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реконструкция</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3,34</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2010-2012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7.6</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Новые водопроводные сети</w:t>
            </w:r>
          </w:p>
        </w:tc>
        <w:tc>
          <w:tcPr>
            <w:tcW w:w="75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территория города</w:t>
            </w:r>
          </w:p>
        </w:tc>
        <w:tc>
          <w:tcPr>
            <w:tcW w:w="8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Ф200-300мм</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970 м</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5,08</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2012-2015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7.7</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Новые водопроводные сети</w:t>
            </w:r>
          </w:p>
        </w:tc>
        <w:tc>
          <w:tcPr>
            <w:tcW w:w="7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территория города</w:t>
            </w:r>
          </w:p>
        </w:tc>
        <w:tc>
          <w:tcPr>
            <w:tcW w:w="8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Ф200-300мм</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30 м</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0,16</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2020-2035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7.8</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скважины</w:t>
            </w:r>
          </w:p>
        </w:tc>
        <w:tc>
          <w:tcPr>
            <w:tcW w:w="75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8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по 55м3/час. каждая</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бурение скважин</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12,34</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2025-2035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7.9</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Напорный коллектор от очистных сооружений до полей фильтрации</w:t>
            </w:r>
          </w:p>
        </w:tc>
        <w:tc>
          <w:tcPr>
            <w:tcW w:w="7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t> </w:t>
            </w:r>
          </w:p>
        </w:tc>
        <w:tc>
          <w:tcPr>
            <w:tcW w:w="8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2,5 км</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10,02</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r w:rsidRPr="00257A87">
              <w:rPr>
                <w:rFonts w:ascii="Times New Roman" w:eastAsia="Times New Roman" w:hAnsi="Times New Roman" w:cs="Times New Roman"/>
                <w:color w:val="292929"/>
                <w:sz w:val="21"/>
                <w:szCs w:val="21"/>
                <w:lang w:eastAsia="ru-RU"/>
              </w:rPr>
              <w:t> Краевой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2010-2015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7.10</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Канализационный коллектор</w:t>
            </w:r>
          </w:p>
        </w:tc>
        <w:tc>
          <w:tcPr>
            <w:tcW w:w="75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центральная часть города</w:t>
            </w:r>
          </w:p>
        </w:tc>
        <w:tc>
          <w:tcPr>
            <w:tcW w:w="8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3,5 км</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реконструкция</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17,56</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Краевой бюджет</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lastRenderedPageBreak/>
              <w:t>Местный бюджет</w:t>
            </w:r>
          </w:p>
        </w:tc>
        <w:tc>
          <w:tcPr>
            <w:tcW w:w="5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 xml:space="preserve">2012-2017 </w:t>
            </w:r>
            <w:r w:rsidRPr="00257A87">
              <w:rPr>
                <w:rFonts w:ascii="Times New Roman" w:eastAsia="Times New Roman" w:hAnsi="Times New Roman" w:cs="Times New Roman"/>
                <w:color w:val="292929"/>
                <w:sz w:val="21"/>
                <w:szCs w:val="21"/>
                <w:lang w:eastAsia="ru-RU"/>
              </w:rPr>
              <w:lastRenderedPageBreak/>
              <w:t>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7.11</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Новые сети канализации </w:t>
            </w:r>
          </w:p>
        </w:tc>
        <w:tc>
          <w:tcPr>
            <w:tcW w:w="7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новые микрорайоны</w:t>
            </w:r>
          </w:p>
        </w:tc>
        <w:tc>
          <w:tcPr>
            <w:tcW w:w="8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2,8 км</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14,05</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Краевой бюджет</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t> </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2020-2035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7.12</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Поля фильтрации, канализационный коллектор</w:t>
            </w:r>
          </w:p>
        </w:tc>
        <w:tc>
          <w:tcPr>
            <w:tcW w:w="75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территория городя</w:t>
            </w:r>
          </w:p>
        </w:tc>
        <w:tc>
          <w:tcPr>
            <w:tcW w:w="8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12 га –карта</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 км. - сети</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ремонт карт и разводящей сети, согласно их степени износа</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8,53</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118,58</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Краевой бюджет</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2020-2035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7.13</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Новая ГКТП</w:t>
            </w:r>
          </w:p>
        </w:tc>
        <w:tc>
          <w:tcPr>
            <w:tcW w:w="7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пер.Ульяновский</w:t>
            </w:r>
          </w:p>
        </w:tc>
        <w:tc>
          <w:tcPr>
            <w:tcW w:w="8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400 кВА</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1,68</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2011-2015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7.14</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новых ТП</w:t>
            </w:r>
          </w:p>
        </w:tc>
        <w:tc>
          <w:tcPr>
            <w:tcW w:w="75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пер.Ульяновский</w:t>
            </w:r>
          </w:p>
        </w:tc>
        <w:tc>
          <w:tcPr>
            <w:tcW w:w="8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по 630 кВА</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4,55</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2011-2015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7.15</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новых ТП</w:t>
            </w:r>
          </w:p>
        </w:tc>
        <w:tc>
          <w:tcPr>
            <w:tcW w:w="7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пер.Парковый</w:t>
            </w:r>
          </w:p>
        </w:tc>
        <w:tc>
          <w:tcPr>
            <w:tcW w:w="8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по 630 кВА</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4,55</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2015-2020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7.16</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новых ТП</w:t>
            </w:r>
          </w:p>
        </w:tc>
        <w:tc>
          <w:tcPr>
            <w:tcW w:w="75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 мясокомбината</w:t>
            </w:r>
          </w:p>
        </w:tc>
        <w:tc>
          <w:tcPr>
            <w:tcW w:w="8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по 630 кВА</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4,55</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2012-2015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7.17</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Новая ГКТП</w:t>
            </w:r>
          </w:p>
        </w:tc>
        <w:tc>
          <w:tcPr>
            <w:tcW w:w="7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у ж/д вокзала</w:t>
            </w:r>
          </w:p>
        </w:tc>
        <w:tc>
          <w:tcPr>
            <w:tcW w:w="8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400 кВА</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1,68</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2015-2020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7.18</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Новая ГКТП</w:t>
            </w:r>
          </w:p>
        </w:tc>
        <w:tc>
          <w:tcPr>
            <w:tcW w:w="75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микр.им.С.Есенина</w:t>
            </w:r>
          </w:p>
        </w:tc>
        <w:tc>
          <w:tcPr>
            <w:tcW w:w="8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400 кВА</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3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1,68</w:t>
            </w:r>
          </w:p>
        </w:tc>
        <w:tc>
          <w:tcPr>
            <w:tcW w:w="5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2010-2015 гг</w:t>
            </w:r>
          </w:p>
        </w:tc>
      </w:tr>
    </w:tbl>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tbl>
      <w:tblPr>
        <w:tblW w:w="5000" w:type="pct"/>
        <w:jc w:val="center"/>
        <w:tblCellMar>
          <w:left w:w="0" w:type="dxa"/>
          <w:right w:w="0" w:type="dxa"/>
        </w:tblCellMar>
        <w:tblLook w:val="04A0" w:firstRow="1" w:lastRow="0" w:firstColumn="1" w:lastColumn="0" w:noHBand="0" w:noVBand="1"/>
      </w:tblPr>
      <w:tblGrid>
        <w:gridCol w:w="343"/>
        <w:gridCol w:w="1524"/>
        <w:gridCol w:w="1696"/>
        <w:gridCol w:w="892"/>
        <w:gridCol w:w="1331"/>
        <w:gridCol w:w="658"/>
        <w:gridCol w:w="2185"/>
        <w:gridCol w:w="806"/>
      </w:tblGrid>
      <w:tr w:rsidR="00257A87" w:rsidRPr="00257A87" w:rsidTr="00257A87">
        <w:trPr>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DDFFDD"/>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 ОХРАНА ОКРУЖАЮЩЕЙ СРЕДЫ. ОХРАНА НАСЕЛЕ НИЯ ОТ ВОЗДЕЙСТВИЯ ВРЕДНЫХ ФАКТОРОВ СРЕДЫ</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8.1</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Полигон твердых бытовых отходов</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северная часть города</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12 га</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озеленение санзоны</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11,0</w:t>
            </w:r>
          </w:p>
        </w:tc>
        <w:tc>
          <w:tcPr>
            <w:tcW w:w="5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r w:rsidRPr="00257A87">
              <w:rPr>
                <w:rFonts w:ascii="Times New Roman" w:eastAsia="Times New Roman" w:hAnsi="Times New Roman" w:cs="Times New Roman"/>
                <w:color w:val="292929"/>
                <w:sz w:val="21"/>
                <w:szCs w:val="21"/>
                <w:lang w:eastAsia="ru-RU"/>
              </w:rPr>
              <w:t> Краевой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2013-2015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8.2</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Шумозащитные зеленые насаждения</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вдоль федеральной трассы А-349</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t> </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посадка деревьев</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5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2012-2015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8.3</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Шумозащитные экраны</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вдоль Алейского участка федеральной железной дороги</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261,36</w:t>
            </w:r>
          </w:p>
        </w:tc>
        <w:tc>
          <w:tcPr>
            <w:tcW w:w="5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2012-2015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8.4</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Санитарно-защитные зеленые насаждения</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вокруг промпредприятий города</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520 га</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посадка деревьев</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215,04</w:t>
            </w:r>
          </w:p>
        </w:tc>
        <w:tc>
          <w:tcPr>
            <w:tcW w:w="5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r w:rsidRPr="00257A87">
              <w:rPr>
                <w:rFonts w:ascii="Times New Roman" w:eastAsia="Times New Roman" w:hAnsi="Times New Roman" w:cs="Times New Roman"/>
                <w:color w:val="292929"/>
                <w:sz w:val="21"/>
                <w:szCs w:val="21"/>
                <w:lang w:eastAsia="ru-RU"/>
              </w:rPr>
              <w:t> Внебюджетные средства</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2011-2015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8.5</w:t>
            </w:r>
          </w:p>
        </w:tc>
        <w:tc>
          <w:tcPr>
            <w:tcW w:w="9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Санзоны предприятий</w:t>
            </w:r>
          </w:p>
        </w:tc>
        <w:tc>
          <w:tcPr>
            <w:tcW w:w="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 </w:t>
            </w:r>
          </w:p>
        </w:tc>
        <w:tc>
          <w:tcPr>
            <w:tcW w:w="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проекты нормативов ПДВ,</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разработка проектов санитарно-защитных зон (СЗЗ)</w:t>
            </w:r>
          </w:p>
        </w:tc>
        <w:tc>
          <w:tcPr>
            <w:tcW w:w="40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3,2</w:t>
            </w:r>
          </w:p>
        </w:tc>
        <w:tc>
          <w:tcPr>
            <w:tcW w:w="5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Внебюджетные средства</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2010-2011гг.</w:t>
            </w:r>
          </w:p>
        </w:tc>
      </w:tr>
    </w:tbl>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tbl>
      <w:tblPr>
        <w:tblW w:w="5000" w:type="pct"/>
        <w:jc w:val="center"/>
        <w:tblCellMar>
          <w:left w:w="0" w:type="dxa"/>
          <w:right w:w="0" w:type="dxa"/>
        </w:tblCellMar>
        <w:tblLook w:val="04A0" w:firstRow="1" w:lastRow="0" w:firstColumn="1" w:lastColumn="0" w:noHBand="0" w:noVBand="1"/>
      </w:tblPr>
      <w:tblGrid>
        <w:gridCol w:w="343"/>
        <w:gridCol w:w="1525"/>
        <w:gridCol w:w="1512"/>
        <w:gridCol w:w="1360"/>
        <w:gridCol w:w="1285"/>
        <w:gridCol w:w="699"/>
        <w:gridCol w:w="1540"/>
        <w:gridCol w:w="1171"/>
      </w:tblGrid>
      <w:tr w:rsidR="00257A87" w:rsidRPr="00257A87" w:rsidTr="00257A87">
        <w:trPr>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CCFFCC"/>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 ПРЕДОТВРАЩЕНИЕ ГО И ЧС, ПОЖАРНАЯ ОХРАНА</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9.1</w:t>
            </w:r>
          </w:p>
        </w:tc>
        <w:tc>
          <w:tcPr>
            <w:tcW w:w="9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Здание подразделения пожарной охраны</w:t>
            </w:r>
          </w:p>
        </w:tc>
        <w:tc>
          <w:tcPr>
            <w:tcW w:w="7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коммунально-складская зона в районе Мясокомбината</w:t>
            </w:r>
          </w:p>
        </w:tc>
        <w:tc>
          <w:tcPr>
            <w:tcW w:w="8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машины</w:t>
            </w:r>
          </w:p>
        </w:tc>
        <w:tc>
          <w:tcPr>
            <w:tcW w:w="6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8,49</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2015-2020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lastRenderedPageBreak/>
              <w:t>9.2</w:t>
            </w:r>
          </w:p>
        </w:tc>
        <w:tc>
          <w:tcPr>
            <w:tcW w:w="9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Пирсы для забора воды пожарными машинами</w:t>
            </w:r>
          </w:p>
        </w:tc>
        <w:tc>
          <w:tcPr>
            <w:tcW w:w="7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ind w:left="-7"/>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1. в районе моста через р.Горевка по федеральной трассе А-349,</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 в районе моста через р.Алей по районной трассе Алейск-Чарышское,</w:t>
            </w:r>
          </w:p>
          <w:p w:rsidR="00257A87" w:rsidRPr="00257A87" w:rsidRDefault="00257A87" w:rsidP="00257A87">
            <w:pPr>
              <w:spacing w:after="0" w:line="240" w:lineRule="auto"/>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 в районе моста через р.Горевка</w:t>
            </w:r>
          </w:p>
        </w:tc>
        <w:tc>
          <w:tcPr>
            <w:tcW w:w="8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 шт.</w:t>
            </w:r>
          </w:p>
        </w:tc>
        <w:tc>
          <w:tcPr>
            <w:tcW w:w="6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строительство</w:t>
            </w:r>
          </w:p>
        </w:tc>
        <w:tc>
          <w:tcPr>
            <w:tcW w:w="4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1,06</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2012-2015 гг.</w:t>
            </w:r>
          </w:p>
        </w:tc>
      </w:tr>
      <w:tr w:rsidR="00257A87" w:rsidRPr="00257A87" w:rsidTr="00257A87">
        <w:trPr>
          <w:jc w:val="center"/>
        </w:trPr>
        <w:tc>
          <w:tcPr>
            <w:tcW w:w="200" w:type="pct"/>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9.3</w:t>
            </w:r>
          </w:p>
        </w:tc>
        <w:tc>
          <w:tcPr>
            <w:tcW w:w="9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Мероприятии по понижению уровня грунтовых вод</w:t>
            </w:r>
          </w:p>
        </w:tc>
        <w:tc>
          <w:tcPr>
            <w:tcW w:w="7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ind w:left="-7"/>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4"/>
                <w:szCs w:val="24"/>
                <w:lang w:eastAsia="ru-RU"/>
              </w:rPr>
              <w:t>Центральная часть города</w:t>
            </w:r>
          </w:p>
        </w:tc>
        <w:tc>
          <w:tcPr>
            <w:tcW w:w="8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shd w:val="clear" w:color="auto" w:fill="FFFF00"/>
                <w:lang w:eastAsia="ru-RU"/>
              </w:rPr>
              <w:t> </w:t>
            </w:r>
          </w:p>
        </w:tc>
        <w:tc>
          <w:tcPr>
            <w:tcW w:w="6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Подготовка ПСД</w:t>
            </w:r>
          </w:p>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6"/>
                <w:sz w:val="21"/>
                <w:szCs w:val="21"/>
                <w:lang w:eastAsia="ru-RU"/>
              </w:rPr>
              <w:t>реализация</w:t>
            </w:r>
          </w:p>
        </w:tc>
        <w:tc>
          <w:tcPr>
            <w:tcW w:w="45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32,6</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pacing w:val="-7"/>
                <w:sz w:val="21"/>
                <w:szCs w:val="21"/>
                <w:lang w:eastAsia="ru-RU"/>
              </w:rPr>
              <w:t>Местный бюджет</w:t>
            </w:r>
            <w:r w:rsidRPr="00257A87">
              <w:rPr>
                <w:rFonts w:ascii="Times New Roman" w:eastAsia="Times New Roman" w:hAnsi="Times New Roman" w:cs="Times New Roman"/>
                <w:color w:val="292929"/>
                <w:sz w:val="21"/>
                <w:szCs w:val="21"/>
                <w:lang w:eastAsia="ru-RU"/>
              </w:rPr>
              <w:t> Краевой бюджет</w:t>
            </w:r>
          </w:p>
        </w:tc>
        <w:tc>
          <w:tcPr>
            <w:tcW w:w="500" w:type="pct"/>
            <w:tcBorders>
              <w:top w:val="nil"/>
              <w:left w:val="nil"/>
              <w:bottom w:val="single" w:sz="8" w:space="0" w:color="auto"/>
              <w:right w:val="single" w:sz="8" w:space="0" w:color="auto"/>
            </w:tcBorders>
            <w:shd w:val="clear" w:color="auto" w:fill="F2FAFE"/>
            <w:tcMar>
              <w:top w:w="0" w:type="dxa"/>
              <w:left w:w="40" w:type="dxa"/>
              <w:bottom w:w="0" w:type="dxa"/>
              <w:right w:w="40" w:type="dxa"/>
            </w:tcMar>
            <w:vAlign w:val="center"/>
            <w:hideMark/>
          </w:tcPr>
          <w:p w:rsidR="00257A87" w:rsidRPr="00257A87" w:rsidRDefault="00257A87" w:rsidP="00257A87">
            <w:pPr>
              <w:spacing w:after="0" w:line="240" w:lineRule="auto"/>
              <w:jc w:val="center"/>
              <w:rPr>
                <w:rFonts w:ascii="Times New Roman" w:eastAsia="Times New Roman" w:hAnsi="Times New Roman" w:cs="Times New Roman"/>
                <w:color w:val="292929"/>
                <w:sz w:val="21"/>
                <w:szCs w:val="21"/>
                <w:lang w:eastAsia="ru-RU"/>
              </w:rPr>
            </w:pPr>
            <w:r w:rsidRPr="00257A87">
              <w:rPr>
                <w:rFonts w:ascii="Times New Roman" w:eastAsia="Times New Roman" w:hAnsi="Times New Roman" w:cs="Times New Roman"/>
                <w:color w:val="292929"/>
                <w:sz w:val="21"/>
                <w:szCs w:val="21"/>
                <w:lang w:eastAsia="ru-RU"/>
              </w:rPr>
              <w:t>2013-2018гг.</w:t>
            </w:r>
          </w:p>
        </w:tc>
      </w:tr>
    </w:tbl>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 Объемы финансирования конкретных мероприятий из краевого бюджета определяются ежегодно в законе Алтайского края о краевом бюджетеч</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color w:val="292929"/>
          <w:sz w:val="21"/>
          <w:szCs w:val="21"/>
          <w:lang w:eastAsia="ru-RU"/>
        </w:rPr>
        <w:t> </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u w:val="single"/>
          <w:lang w:eastAsia="ru-RU"/>
        </w:rPr>
        <w:t>Ссылки на материал:</w:t>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ГП МО г. Алейск JPG и doc   </w:t>
      </w:r>
      <w:hyperlink r:id="rId6" w:tooltip="ГП МО г. Алейск JPG и doc" w:history="1">
        <w:r w:rsidRPr="00257A87">
          <w:rPr>
            <w:rFonts w:ascii="Arial" w:eastAsia="Times New Roman" w:hAnsi="Arial" w:cs="Arial"/>
            <w:b/>
            <w:bCs/>
            <w:color w:val="014591"/>
            <w:sz w:val="21"/>
            <w:szCs w:val="21"/>
            <w:u w:val="single"/>
            <w:lang w:eastAsia="ru-RU"/>
          </w:rPr>
          <w:t>ГП МО г. Алейск</w:t>
        </w:r>
      </w:hyperlink>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Часть 1 Материалы Обоснования  г. Алейск  </w:t>
      </w:r>
      <w:hyperlink r:id="rId7" w:tooltip="Часть 1 Материалы Обоснования  г. Алейск " w:history="1">
        <w:r w:rsidRPr="00257A87">
          <w:rPr>
            <w:rFonts w:ascii="Arial" w:eastAsia="Times New Roman" w:hAnsi="Arial" w:cs="Arial"/>
            <w:b/>
            <w:bCs/>
            <w:color w:val="014591"/>
            <w:sz w:val="21"/>
            <w:szCs w:val="21"/>
            <w:u w:val="single"/>
            <w:lang w:eastAsia="ru-RU"/>
          </w:rPr>
          <w:t>Часть 1 Материалы Обоснования</w:t>
        </w:r>
      </w:hyperlink>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r w:rsidRPr="00257A87">
        <w:rPr>
          <w:rFonts w:ascii="Arial" w:eastAsia="Times New Roman" w:hAnsi="Arial" w:cs="Arial"/>
          <w:b/>
          <w:bCs/>
          <w:color w:val="292929"/>
          <w:sz w:val="21"/>
          <w:szCs w:val="21"/>
          <w:lang w:eastAsia="ru-RU"/>
        </w:rPr>
        <w:t>Часть 2 Положения о территориальном палнировании г. Алейск </w:t>
      </w:r>
      <w:hyperlink r:id="rId8" w:tooltip="Часть 2 Положения о территориальном палнировании г. Алейск " w:history="1">
        <w:r w:rsidRPr="00257A87">
          <w:rPr>
            <w:rFonts w:ascii="Arial" w:eastAsia="Times New Roman" w:hAnsi="Arial" w:cs="Arial"/>
            <w:b/>
            <w:bCs/>
            <w:color w:val="014591"/>
            <w:sz w:val="21"/>
            <w:szCs w:val="21"/>
            <w:u w:val="single"/>
            <w:lang w:eastAsia="ru-RU"/>
          </w:rPr>
          <w:t>Часть 2 Положения о территориальном палнировании</w:t>
        </w:r>
      </w:hyperlink>
    </w:p>
    <w:p w:rsidR="00257A87" w:rsidRPr="00257A87" w:rsidRDefault="00257A87" w:rsidP="00257A87">
      <w:pPr>
        <w:spacing w:after="0" w:line="240" w:lineRule="auto"/>
        <w:rPr>
          <w:rFonts w:ascii="Times New Roman" w:eastAsia="Times New Roman" w:hAnsi="Times New Roman" w:cs="Times New Roman"/>
          <w:sz w:val="24"/>
          <w:szCs w:val="24"/>
          <w:lang w:eastAsia="ru-RU"/>
        </w:rPr>
      </w:pPr>
      <w:r w:rsidRPr="00257A87">
        <w:rPr>
          <w:rFonts w:ascii="Arial" w:eastAsia="Times New Roman" w:hAnsi="Arial" w:cs="Arial"/>
          <w:color w:val="333333"/>
          <w:sz w:val="20"/>
          <w:szCs w:val="20"/>
          <w:lang w:eastAsia="ru-RU"/>
        </w:rPr>
        <w:br/>
      </w:r>
      <w:r w:rsidRPr="00257A87">
        <w:rPr>
          <w:rFonts w:ascii="Arial" w:eastAsia="Times New Roman" w:hAnsi="Arial" w:cs="Arial"/>
          <w:color w:val="333333"/>
          <w:sz w:val="20"/>
          <w:szCs w:val="20"/>
          <w:lang w:eastAsia="ru-RU"/>
        </w:rPr>
        <w:br/>
      </w:r>
    </w:p>
    <w:p w:rsidR="00257A87" w:rsidRPr="00257A87" w:rsidRDefault="00257A87" w:rsidP="00257A87">
      <w:pPr>
        <w:spacing w:after="0" w:line="240" w:lineRule="auto"/>
        <w:rPr>
          <w:rFonts w:ascii="Times New Roman" w:eastAsia="Times New Roman" w:hAnsi="Times New Roman" w:cs="Times New Roman"/>
          <w:sz w:val="24"/>
          <w:szCs w:val="24"/>
          <w:lang w:eastAsia="ru-RU"/>
        </w:rPr>
      </w:pPr>
      <w:r w:rsidRPr="00257A87">
        <w:rPr>
          <w:rFonts w:ascii="Arial" w:eastAsia="Times New Roman" w:hAnsi="Arial" w:cs="Arial"/>
          <w:color w:val="333333"/>
          <w:sz w:val="20"/>
          <w:szCs w:val="20"/>
          <w:lang w:eastAsia="ru-RU"/>
        </w:rPr>
        <w:br/>
      </w:r>
    </w:p>
    <w:p w:rsidR="00257A87" w:rsidRPr="00257A87" w:rsidRDefault="00257A87" w:rsidP="00257A87">
      <w:pPr>
        <w:shd w:val="clear" w:color="auto" w:fill="FFFFFF"/>
        <w:spacing w:after="0" w:line="240" w:lineRule="auto"/>
        <w:rPr>
          <w:rFonts w:ascii="Arial" w:eastAsia="Times New Roman" w:hAnsi="Arial" w:cs="Arial"/>
          <w:color w:val="292929"/>
          <w:sz w:val="21"/>
          <w:szCs w:val="21"/>
          <w:lang w:eastAsia="ru-RU"/>
        </w:rPr>
      </w:pPr>
    </w:p>
    <w:p w:rsidR="008E53D5" w:rsidRPr="00312C39" w:rsidRDefault="008E53D5" w:rsidP="00663A8C">
      <w:bookmarkStart w:id="1" w:name="_GoBack"/>
      <w:bookmarkEnd w:id="1"/>
    </w:p>
    <w:sectPr w:rsidR="008E53D5" w:rsidRPr="00312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206E"/>
    <w:multiLevelType w:val="multilevel"/>
    <w:tmpl w:val="C48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2274D"/>
    <w:rsid w:val="00030963"/>
    <w:rsid w:val="00033608"/>
    <w:rsid w:val="0007143E"/>
    <w:rsid w:val="00081CCE"/>
    <w:rsid w:val="000858C4"/>
    <w:rsid w:val="000A3A82"/>
    <w:rsid w:val="000B4D1F"/>
    <w:rsid w:val="001021D6"/>
    <w:rsid w:val="00102870"/>
    <w:rsid w:val="00157508"/>
    <w:rsid w:val="001D01C8"/>
    <w:rsid w:val="001F5399"/>
    <w:rsid w:val="002027AB"/>
    <w:rsid w:val="00204649"/>
    <w:rsid w:val="00226577"/>
    <w:rsid w:val="00242102"/>
    <w:rsid w:val="00257A87"/>
    <w:rsid w:val="002635EA"/>
    <w:rsid w:val="00291224"/>
    <w:rsid w:val="00297428"/>
    <w:rsid w:val="002B4D70"/>
    <w:rsid w:val="002D0929"/>
    <w:rsid w:val="00312C39"/>
    <w:rsid w:val="00333FE1"/>
    <w:rsid w:val="00344C51"/>
    <w:rsid w:val="00352309"/>
    <w:rsid w:val="003808D0"/>
    <w:rsid w:val="00381D20"/>
    <w:rsid w:val="003A0CF0"/>
    <w:rsid w:val="003B46AA"/>
    <w:rsid w:val="003C1111"/>
    <w:rsid w:val="0040477E"/>
    <w:rsid w:val="00435F05"/>
    <w:rsid w:val="00437E6D"/>
    <w:rsid w:val="00442FD6"/>
    <w:rsid w:val="00475AD1"/>
    <w:rsid w:val="004A4240"/>
    <w:rsid w:val="004B5608"/>
    <w:rsid w:val="004B69D0"/>
    <w:rsid w:val="004F0A86"/>
    <w:rsid w:val="004F2857"/>
    <w:rsid w:val="005037F7"/>
    <w:rsid w:val="00531FB7"/>
    <w:rsid w:val="005377EE"/>
    <w:rsid w:val="00566FD4"/>
    <w:rsid w:val="0056751E"/>
    <w:rsid w:val="00571569"/>
    <w:rsid w:val="00594550"/>
    <w:rsid w:val="005B0E62"/>
    <w:rsid w:val="005B2115"/>
    <w:rsid w:val="005B2B03"/>
    <w:rsid w:val="005E48D5"/>
    <w:rsid w:val="00633838"/>
    <w:rsid w:val="006417F9"/>
    <w:rsid w:val="006437F7"/>
    <w:rsid w:val="00653840"/>
    <w:rsid w:val="00653F62"/>
    <w:rsid w:val="00657255"/>
    <w:rsid w:val="00663A8C"/>
    <w:rsid w:val="00690B2B"/>
    <w:rsid w:val="006A6EF0"/>
    <w:rsid w:val="006B0ECA"/>
    <w:rsid w:val="006B27AA"/>
    <w:rsid w:val="006E5E43"/>
    <w:rsid w:val="007017B4"/>
    <w:rsid w:val="00733EB4"/>
    <w:rsid w:val="00772DED"/>
    <w:rsid w:val="007C5F40"/>
    <w:rsid w:val="008233E1"/>
    <w:rsid w:val="008E110A"/>
    <w:rsid w:val="008E53D5"/>
    <w:rsid w:val="00910804"/>
    <w:rsid w:val="009676BB"/>
    <w:rsid w:val="00995B4A"/>
    <w:rsid w:val="009B6CAF"/>
    <w:rsid w:val="009D3927"/>
    <w:rsid w:val="009D43E2"/>
    <w:rsid w:val="00A308E7"/>
    <w:rsid w:val="00A828C3"/>
    <w:rsid w:val="00A95914"/>
    <w:rsid w:val="00AD0F22"/>
    <w:rsid w:val="00AD7FD3"/>
    <w:rsid w:val="00AF5EEE"/>
    <w:rsid w:val="00B41ABE"/>
    <w:rsid w:val="00B663D8"/>
    <w:rsid w:val="00B866B2"/>
    <w:rsid w:val="00B9782C"/>
    <w:rsid w:val="00BA0430"/>
    <w:rsid w:val="00BB01CB"/>
    <w:rsid w:val="00C01CD8"/>
    <w:rsid w:val="00C309A1"/>
    <w:rsid w:val="00C43456"/>
    <w:rsid w:val="00C7510A"/>
    <w:rsid w:val="00C9685F"/>
    <w:rsid w:val="00CA6462"/>
    <w:rsid w:val="00CD314C"/>
    <w:rsid w:val="00CD3D3F"/>
    <w:rsid w:val="00CD3D52"/>
    <w:rsid w:val="00CE65A3"/>
    <w:rsid w:val="00CF0819"/>
    <w:rsid w:val="00D32326"/>
    <w:rsid w:val="00D66D7B"/>
    <w:rsid w:val="00DF0E8A"/>
    <w:rsid w:val="00DF1B7E"/>
    <w:rsid w:val="00DF30E6"/>
    <w:rsid w:val="00E25E94"/>
    <w:rsid w:val="00E327A6"/>
    <w:rsid w:val="00E47B8F"/>
    <w:rsid w:val="00E52DA0"/>
    <w:rsid w:val="00E61030"/>
    <w:rsid w:val="00E66193"/>
    <w:rsid w:val="00E8365B"/>
    <w:rsid w:val="00EA45B9"/>
    <w:rsid w:val="00EA5A42"/>
    <w:rsid w:val="00F0630F"/>
    <w:rsid w:val="00F24010"/>
    <w:rsid w:val="00F24E1B"/>
    <w:rsid w:val="00F25016"/>
    <w:rsid w:val="00F573F6"/>
    <w:rsid w:val="00F75D0C"/>
    <w:rsid w:val="00F91AA2"/>
    <w:rsid w:val="00FB28AB"/>
    <w:rsid w:val="00FC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 w:type="paragraph" w:styleId="af8">
    <w:name w:val="Body Text First Indent"/>
    <w:basedOn w:val="a7"/>
    <w:link w:val="af9"/>
    <w:uiPriority w:val="99"/>
    <w:semiHidden/>
    <w:unhideWhenUsed/>
    <w:rsid w:val="006437F7"/>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8"/>
    <w:link w:val="af8"/>
    <w:uiPriority w:val="99"/>
    <w:semiHidden/>
    <w:rsid w:val="006437F7"/>
    <w:rPr>
      <w:rFonts w:ascii="Times New Roman" w:eastAsia="Times New Roman" w:hAnsi="Times New Roman" w:cs="Times New Roman"/>
      <w:sz w:val="24"/>
      <w:szCs w:val="24"/>
      <w:lang w:eastAsia="ru-RU"/>
    </w:rPr>
  </w:style>
  <w:style w:type="paragraph" w:styleId="afa">
    <w:name w:val="List"/>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3"/>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0-022">
    <w:name w:val="normal10-022"/>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 w:type="paragraph" w:styleId="af8">
    <w:name w:val="Body Text First Indent"/>
    <w:basedOn w:val="a7"/>
    <w:link w:val="af9"/>
    <w:uiPriority w:val="99"/>
    <w:semiHidden/>
    <w:unhideWhenUsed/>
    <w:rsid w:val="006437F7"/>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8"/>
    <w:link w:val="af8"/>
    <w:uiPriority w:val="99"/>
    <w:semiHidden/>
    <w:rsid w:val="006437F7"/>
    <w:rPr>
      <w:rFonts w:ascii="Times New Roman" w:eastAsia="Times New Roman" w:hAnsi="Times New Roman" w:cs="Times New Roman"/>
      <w:sz w:val="24"/>
      <w:szCs w:val="24"/>
      <w:lang w:eastAsia="ru-RU"/>
    </w:rPr>
  </w:style>
  <w:style w:type="paragraph" w:styleId="afa">
    <w:name w:val="List"/>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3"/>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0-022">
    <w:name w:val="normal10-022"/>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135">
      <w:bodyDiv w:val="1"/>
      <w:marLeft w:val="0"/>
      <w:marRight w:val="0"/>
      <w:marTop w:val="0"/>
      <w:marBottom w:val="0"/>
      <w:divBdr>
        <w:top w:val="none" w:sz="0" w:space="0" w:color="auto"/>
        <w:left w:val="none" w:sz="0" w:space="0" w:color="auto"/>
        <w:bottom w:val="none" w:sz="0" w:space="0" w:color="auto"/>
        <w:right w:val="none" w:sz="0" w:space="0" w:color="auto"/>
      </w:divBdr>
    </w:div>
    <w:div w:id="21640123">
      <w:bodyDiv w:val="1"/>
      <w:marLeft w:val="0"/>
      <w:marRight w:val="0"/>
      <w:marTop w:val="0"/>
      <w:marBottom w:val="0"/>
      <w:divBdr>
        <w:top w:val="none" w:sz="0" w:space="0" w:color="auto"/>
        <w:left w:val="none" w:sz="0" w:space="0" w:color="auto"/>
        <w:bottom w:val="none" w:sz="0" w:space="0" w:color="auto"/>
        <w:right w:val="none" w:sz="0" w:space="0" w:color="auto"/>
      </w:divBdr>
    </w:div>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82339511">
      <w:bodyDiv w:val="1"/>
      <w:marLeft w:val="0"/>
      <w:marRight w:val="0"/>
      <w:marTop w:val="0"/>
      <w:marBottom w:val="0"/>
      <w:divBdr>
        <w:top w:val="none" w:sz="0" w:space="0" w:color="auto"/>
        <w:left w:val="none" w:sz="0" w:space="0" w:color="auto"/>
        <w:bottom w:val="none" w:sz="0" w:space="0" w:color="auto"/>
        <w:right w:val="none" w:sz="0" w:space="0" w:color="auto"/>
      </w:divBdr>
    </w:div>
    <w:div w:id="91167815">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22889116">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5729380">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51280458">
      <w:bodyDiv w:val="1"/>
      <w:marLeft w:val="0"/>
      <w:marRight w:val="0"/>
      <w:marTop w:val="0"/>
      <w:marBottom w:val="0"/>
      <w:divBdr>
        <w:top w:val="none" w:sz="0" w:space="0" w:color="auto"/>
        <w:left w:val="none" w:sz="0" w:space="0" w:color="auto"/>
        <w:bottom w:val="none" w:sz="0" w:space="0" w:color="auto"/>
        <w:right w:val="none" w:sz="0" w:space="0" w:color="auto"/>
      </w:divBdr>
    </w:div>
    <w:div w:id="251747389">
      <w:bodyDiv w:val="1"/>
      <w:marLeft w:val="0"/>
      <w:marRight w:val="0"/>
      <w:marTop w:val="0"/>
      <w:marBottom w:val="0"/>
      <w:divBdr>
        <w:top w:val="none" w:sz="0" w:space="0" w:color="auto"/>
        <w:left w:val="none" w:sz="0" w:space="0" w:color="auto"/>
        <w:bottom w:val="none" w:sz="0" w:space="0" w:color="auto"/>
        <w:right w:val="none" w:sz="0" w:space="0" w:color="auto"/>
      </w:divBdr>
    </w:div>
    <w:div w:id="280844658">
      <w:bodyDiv w:val="1"/>
      <w:marLeft w:val="0"/>
      <w:marRight w:val="0"/>
      <w:marTop w:val="0"/>
      <w:marBottom w:val="0"/>
      <w:divBdr>
        <w:top w:val="none" w:sz="0" w:space="0" w:color="auto"/>
        <w:left w:val="none" w:sz="0" w:space="0" w:color="auto"/>
        <w:bottom w:val="none" w:sz="0" w:space="0" w:color="auto"/>
        <w:right w:val="none" w:sz="0" w:space="0" w:color="auto"/>
      </w:divBdr>
      <w:divsChild>
        <w:div w:id="917251205">
          <w:marLeft w:val="0"/>
          <w:marRight w:val="0"/>
          <w:marTop w:val="0"/>
          <w:marBottom w:val="0"/>
          <w:divBdr>
            <w:top w:val="none" w:sz="0" w:space="0" w:color="auto"/>
            <w:left w:val="none" w:sz="0" w:space="0" w:color="auto"/>
            <w:bottom w:val="none" w:sz="0" w:space="0" w:color="auto"/>
            <w:right w:val="none" w:sz="0" w:space="0" w:color="auto"/>
          </w:divBdr>
        </w:div>
      </w:divsChild>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291520428">
      <w:bodyDiv w:val="1"/>
      <w:marLeft w:val="0"/>
      <w:marRight w:val="0"/>
      <w:marTop w:val="0"/>
      <w:marBottom w:val="0"/>
      <w:divBdr>
        <w:top w:val="none" w:sz="0" w:space="0" w:color="auto"/>
        <w:left w:val="none" w:sz="0" w:space="0" w:color="auto"/>
        <w:bottom w:val="none" w:sz="0" w:space="0" w:color="auto"/>
        <w:right w:val="none" w:sz="0" w:space="0" w:color="auto"/>
      </w:divBdr>
    </w:div>
    <w:div w:id="299387938">
      <w:bodyDiv w:val="1"/>
      <w:marLeft w:val="0"/>
      <w:marRight w:val="0"/>
      <w:marTop w:val="0"/>
      <w:marBottom w:val="0"/>
      <w:divBdr>
        <w:top w:val="none" w:sz="0" w:space="0" w:color="auto"/>
        <w:left w:val="none" w:sz="0" w:space="0" w:color="auto"/>
        <w:bottom w:val="none" w:sz="0" w:space="0" w:color="auto"/>
        <w:right w:val="none" w:sz="0" w:space="0" w:color="auto"/>
      </w:divBdr>
      <w:divsChild>
        <w:div w:id="1981110340">
          <w:marLeft w:val="0"/>
          <w:marRight w:val="0"/>
          <w:marTop w:val="0"/>
          <w:marBottom w:val="0"/>
          <w:divBdr>
            <w:top w:val="none" w:sz="0" w:space="0" w:color="auto"/>
            <w:left w:val="none" w:sz="0" w:space="0" w:color="auto"/>
            <w:bottom w:val="single" w:sz="12" w:space="1" w:color="auto"/>
            <w:right w:val="none" w:sz="0" w:space="0" w:color="auto"/>
          </w:divBdr>
        </w:div>
        <w:div w:id="522322692">
          <w:marLeft w:val="0"/>
          <w:marRight w:val="0"/>
          <w:marTop w:val="0"/>
          <w:marBottom w:val="0"/>
          <w:divBdr>
            <w:top w:val="none" w:sz="0" w:space="0" w:color="auto"/>
            <w:left w:val="none" w:sz="0" w:space="0" w:color="auto"/>
            <w:bottom w:val="single" w:sz="12" w:space="1" w:color="auto"/>
            <w:right w:val="none" w:sz="0" w:space="0" w:color="auto"/>
          </w:divBdr>
        </w:div>
        <w:div w:id="1033724677">
          <w:marLeft w:val="0"/>
          <w:marRight w:val="0"/>
          <w:marTop w:val="0"/>
          <w:marBottom w:val="0"/>
          <w:divBdr>
            <w:top w:val="single" w:sz="12" w:space="1" w:color="auto"/>
            <w:left w:val="none" w:sz="0" w:space="0" w:color="auto"/>
            <w:bottom w:val="single" w:sz="12" w:space="1" w:color="auto"/>
            <w:right w:val="none" w:sz="0" w:space="0" w:color="auto"/>
          </w:divBdr>
        </w:div>
        <w:div w:id="1325472780">
          <w:marLeft w:val="0"/>
          <w:marRight w:val="0"/>
          <w:marTop w:val="0"/>
          <w:marBottom w:val="0"/>
          <w:divBdr>
            <w:top w:val="none" w:sz="0" w:space="0" w:color="auto"/>
            <w:left w:val="none" w:sz="0" w:space="0" w:color="auto"/>
            <w:bottom w:val="single" w:sz="12" w:space="1" w:color="auto"/>
            <w:right w:val="none" w:sz="0" w:space="0" w:color="auto"/>
          </w:divBdr>
        </w:div>
      </w:divsChild>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43367097">
      <w:bodyDiv w:val="1"/>
      <w:marLeft w:val="0"/>
      <w:marRight w:val="0"/>
      <w:marTop w:val="0"/>
      <w:marBottom w:val="0"/>
      <w:divBdr>
        <w:top w:val="none" w:sz="0" w:space="0" w:color="auto"/>
        <w:left w:val="none" w:sz="0" w:space="0" w:color="auto"/>
        <w:bottom w:val="none" w:sz="0" w:space="0" w:color="auto"/>
        <w:right w:val="none" w:sz="0" w:space="0" w:color="auto"/>
      </w:divBdr>
    </w:div>
    <w:div w:id="356782947">
      <w:bodyDiv w:val="1"/>
      <w:marLeft w:val="0"/>
      <w:marRight w:val="0"/>
      <w:marTop w:val="0"/>
      <w:marBottom w:val="0"/>
      <w:divBdr>
        <w:top w:val="none" w:sz="0" w:space="0" w:color="auto"/>
        <w:left w:val="none" w:sz="0" w:space="0" w:color="auto"/>
        <w:bottom w:val="none" w:sz="0" w:space="0" w:color="auto"/>
        <w:right w:val="none" w:sz="0" w:space="0" w:color="auto"/>
      </w:divBdr>
    </w:div>
    <w:div w:id="363092492">
      <w:bodyDiv w:val="1"/>
      <w:marLeft w:val="0"/>
      <w:marRight w:val="0"/>
      <w:marTop w:val="0"/>
      <w:marBottom w:val="0"/>
      <w:divBdr>
        <w:top w:val="none" w:sz="0" w:space="0" w:color="auto"/>
        <w:left w:val="none" w:sz="0" w:space="0" w:color="auto"/>
        <w:bottom w:val="none" w:sz="0" w:space="0" w:color="auto"/>
        <w:right w:val="none" w:sz="0" w:space="0" w:color="auto"/>
      </w:divBdr>
    </w:div>
    <w:div w:id="37704934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397437672">
      <w:bodyDiv w:val="1"/>
      <w:marLeft w:val="0"/>
      <w:marRight w:val="0"/>
      <w:marTop w:val="0"/>
      <w:marBottom w:val="0"/>
      <w:divBdr>
        <w:top w:val="none" w:sz="0" w:space="0" w:color="auto"/>
        <w:left w:val="none" w:sz="0" w:space="0" w:color="auto"/>
        <w:bottom w:val="none" w:sz="0" w:space="0" w:color="auto"/>
        <w:right w:val="none" w:sz="0" w:space="0" w:color="auto"/>
      </w:divBdr>
    </w:div>
    <w:div w:id="397627805">
      <w:bodyDiv w:val="1"/>
      <w:marLeft w:val="0"/>
      <w:marRight w:val="0"/>
      <w:marTop w:val="0"/>
      <w:marBottom w:val="0"/>
      <w:divBdr>
        <w:top w:val="none" w:sz="0" w:space="0" w:color="auto"/>
        <w:left w:val="none" w:sz="0" w:space="0" w:color="auto"/>
        <w:bottom w:val="none" w:sz="0" w:space="0" w:color="auto"/>
        <w:right w:val="none" w:sz="0" w:space="0" w:color="auto"/>
      </w:divBdr>
    </w:div>
    <w:div w:id="405692700">
      <w:bodyDiv w:val="1"/>
      <w:marLeft w:val="0"/>
      <w:marRight w:val="0"/>
      <w:marTop w:val="0"/>
      <w:marBottom w:val="0"/>
      <w:divBdr>
        <w:top w:val="none" w:sz="0" w:space="0" w:color="auto"/>
        <w:left w:val="none" w:sz="0" w:space="0" w:color="auto"/>
        <w:bottom w:val="none" w:sz="0" w:space="0" w:color="auto"/>
        <w:right w:val="none" w:sz="0" w:space="0" w:color="auto"/>
      </w:divBdr>
    </w:div>
    <w:div w:id="40596209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475339327">
      <w:bodyDiv w:val="1"/>
      <w:marLeft w:val="0"/>
      <w:marRight w:val="0"/>
      <w:marTop w:val="0"/>
      <w:marBottom w:val="0"/>
      <w:divBdr>
        <w:top w:val="none" w:sz="0" w:space="0" w:color="auto"/>
        <w:left w:val="none" w:sz="0" w:space="0" w:color="auto"/>
        <w:bottom w:val="none" w:sz="0" w:space="0" w:color="auto"/>
        <w:right w:val="none" w:sz="0" w:space="0" w:color="auto"/>
      </w:divBdr>
    </w:div>
    <w:div w:id="477190232">
      <w:bodyDiv w:val="1"/>
      <w:marLeft w:val="0"/>
      <w:marRight w:val="0"/>
      <w:marTop w:val="0"/>
      <w:marBottom w:val="0"/>
      <w:divBdr>
        <w:top w:val="none" w:sz="0" w:space="0" w:color="auto"/>
        <w:left w:val="none" w:sz="0" w:space="0" w:color="auto"/>
        <w:bottom w:val="none" w:sz="0" w:space="0" w:color="auto"/>
        <w:right w:val="none" w:sz="0" w:space="0" w:color="auto"/>
      </w:divBdr>
    </w:div>
    <w:div w:id="569121732">
      <w:bodyDiv w:val="1"/>
      <w:marLeft w:val="0"/>
      <w:marRight w:val="0"/>
      <w:marTop w:val="0"/>
      <w:marBottom w:val="0"/>
      <w:divBdr>
        <w:top w:val="none" w:sz="0" w:space="0" w:color="auto"/>
        <w:left w:val="none" w:sz="0" w:space="0" w:color="auto"/>
        <w:bottom w:val="none" w:sz="0" w:space="0" w:color="auto"/>
        <w:right w:val="none" w:sz="0" w:space="0" w:color="auto"/>
      </w:divBdr>
    </w:div>
    <w:div w:id="582647326">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787041349">
      <w:bodyDiv w:val="1"/>
      <w:marLeft w:val="0"/>
      <w:marRight w:val="0"/>
      <w:marTop w:val="0"/>
      <w:marBottom w:val="0"/>
      <w:divBdr>
        <w:top w:val="none" w:sz="0" w:space="0" w:color="auto"/>
        <w:left w:val="none" w:sz="0" w:space="0" w:color="auto"/>
        <w:bottom w:val="none" w:sz="0" w:space="0" w:color="auto"/>
        <w:right w:val="none" w:sz="0" w:space="0" w:color="auto"/>
      </w:divBdr>
      <w:divsChild>
        <w:div w:id="1953827403">
          <w:marLeft w:val="0"/>
          <w:marRight w:val="0"/>
          <w:marTop w:val="0"/>
          <w:marBottom w:val="0"/>
          <w:divBdr>
            <w:top w:val="none" w:sz="0" w:space="0" w:color="auto"/>
            <w:left w:val="none" w:sz="0" w:space="0" w:color="auto"/>
            <w:bottom w:val="single" w:sz="12" w:space="1" w:color="auto"/>
            <w:right w:val="none" w:sz="0" w:space="0" w:color="auto"/>
          </w:divBdr>
        </w:div>
      </w:divsChild>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59321799">
      <w:bodyDiv w:val="1"/>
      <w:marLeft w:val="0"/>
      <w:marRight w:val="0"/>
      <w:marTop w:val="0"/>
      <w:marBottom w:val="0"/>
      <w:divBdr>
        <w:top w:val="none" w:sz="0" w:space="0" w:color="auto"/>
        <w:left w:val="none" w:sz="0" w:space="0" w:color="auto"/>
        <w:bottom w:val="none" w:sz="0" w:space="0" w:color="auto"/>
        <w:right w:val="none" w:sz="0" w:space="0" w:color="auto"/>
      </w:divBdr>
    </w:div>
    <w:div w:id="862129125">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922908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
      </w:divsChild>
    </w:div>
    <w:div w:id="929004510">
      <w:bodyDiv w:val="1"/>
      <w:marLeft w:val="0"/>
      <w:marRight w:val="0"/>
      <w:marTop w:val="0"/>
      <w:marBottom w:val="0"/>
      <w:divBdr>
        <w:top w:val="none" w:sz="0" w:space="0" w:color="auto"/>
        <w:left w:val="none" w:sz="0" w:space="0" w:color="auto"/>
        <w:bottom w:val="none" w:sz="0" w:space="0" w:color="auto"/>
        <w:right w:val="none" w:sz="0" w:space="0" w:color="auto"/>
      </w:divBdr>
    </w:div>
    <w:div w:id="990719959">
      <w:bodyDiv w:val="1"/>
      <w:marLeft w:val="0"/>
      <w:marRight w:val="0"/>
      <w:marTop w:val="0"/>
      <w:marBottom w:val="0"/>
      <w:divBdr>
        <w:top w:val="none" w:sz="0" w:space="0" w:color="auto"/>
        <w:left w:val="none" w:sz="0" w:space="0" w:color="auto"/>
        <w:bottom w:val="none" w:sz="0" w:space="0" w:color="auto"/>
        <w:right w:val="none" w:sz="0" w:space="0" w:color="auto"/>
      </w:divBdr>
      <w:divsChild>
        <w:div w:id="426003896">
          <w:marLeft w:val="0"/>
          <w:marRight w:val="0"/>
          <w:marTop w:val="0"/>
          <w:marBottom w:val="0"/>
          <w:divBdr>
            <w:top w:val="none" w:sz="0" w:space="0" w:color="auto"/>
            <w:left w:val="none" w:sz="0" w:space="0" w:color="auto"/>
            <w:bottom w:val="none" w:sz="0" w:space="0" w:color="auto"/>
            <w:right w:val="none" w:sz="0" w:space="0" w:color="auto"/>
          </w:divBdr>
        </w:div>
        <w:div w:id="400951094">
          <w:marLeft w:val="0"/>
          <w:marRight w:val="0"/>
          <w:marTop w:val="0"/>
          <w:marBottom w:val="0"/>
          <w:divBdr>
            <w:top w:val="none" w:sz="0" w:space="0" w:color="auto"/>
            <w:left w:val="none" w:sz="0" w:space="0" w:color="auto"/>
            <w:bottom w:val="none" w:sz="0" w:space="0" w:color="auto"/>
            <w:right w:val="none" w:sz="0" w:space="0" w:color="auto"/>
          </w:divBdr>
        </w:div>
      </w:divsChild>
    </w:div>
    <w:div w:id="998340865">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070617983">
      <w:bodyDiv w:val="1"/>
      <w:marLeft w:val="0"/>
      <w:marRight w:val="0"/>
      <w:marTop w:val="0"/>
      <w:marBottom w:val="0"/>
      <w:divBdr>
        <w:top w:val="none" w:sz="0" w:space="0" w:color="auto"/>
        <w:left w:val="none" w:sz="0" w:space="0" w:color="auto"/>
        <w:bottom w:val="none" w:sz="0" w:space="0" w:color="auto"/>
        <w:right w:val="none" w:sz="0" w:space="0" w:color="auto"/>
      </w:divBdr>
    </w:div>
    <w:div w:id="1078601339">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181050000">
      <w:bodyDiv w:val="1"/>
      <w:marLeft w:val="0"/>
      <w:marRight w:val="0"/>
      <w:marTop w:val="0"/>
      <w:marBottom w:val="0"/>
      <w:divBdr>
        <w:top w:val="none" w:sz="0" w:space="0" w:color="auto"/>
        <w:left w:val="none" w:sz="0" w:space="0" w:color="auto"/>
        <w:bottom w:val="none" w:sz="0" w:space="0" w:color="auto"/>
        <w:right w:val="none" w:sz="0" w:space="0" w:color="auto"/>
      </w:divBdr>
    </w:div>
    <w:div w:id="1184133584">
      <w:bodyDiv w:val="1"/>
      <w:marLeft w:val="0"/>
      <w:marRight w:val="0"/>
      <w:marTop w:val="0"/>
      <w:marBottom w:val="0"/>
      <w:divBdr>
        <w:top w:val="none" w:sz="0" w:space="0" w:color="auto"/>
        <w:left w:val="none" w:sz="0" w:space="0" w:color="auto"/>
        <w:bottom w:val="none" w:sz="0" w:space="0" w:color="auto"/>
        <w:right w:val="none" w:sz="0" w:space="0" w:color="auto"/>
      </w:divBdr>
    </w:div>
    <w:div w:id="1194612357">
      <w:bodyDiv w:val="1"/>
      <w:marLeft w:val="0"/>
      <w:marRight w:val="0"/>
      <w:marTop w:val="0"/>
      <w:marBottom w:val="0"/>
      <w:divBdr>
        <w:top w:val="none" w:sz="0" w:space="0" w:color="auto"/>
        <w:left w:val="none" w:sz="0" w:space="0" w:color="auto"/>
        <w:bottom w:val="none" w:sz="0" w:space="0" w:color="auto"/>
        <w:right w:val="none" w:sz="0" w:space="0" w:color="auto"/>
      </w:divBdr>
    </w:div>
    <w:div w:id="1206332538">
      <w:bodyDiv w:val="1"/>
      <w:marLeft w:val="0"/>
      <w:marRight w:val="0"/>
      <w:marTop w:val="0"/>
      <w:marBottom w:val="0"/>
      <w:divBdr>
        <w:top w:val="none" w:sz="0" w:space="0" w:color="auto"/>
        <w:left w:val="none" w:sz="0" w:space="0" w:color="auto"/>
        <w:bottom w:val="none" w:sz="0" w:space="0" w:color="auto"/>
        <w:right w:val="none" w:sz="0" w:space="0" w:color="auto"/>
      </w:divBdr>
    </w:div>
    <w:div w:id="1277903836">
      <w:bodyDiv w:val="1"/>
      <w:marLeft w:val="0"/>
      <w:marRight w:val="0"/>
      <w:marTop w:val="0"/>
      <w:marBottom w:val="0"/>
      <w:divBdr>
        <w:top w:val="none" w:sz="0" w:space="0" w:color="auto"/>
        <w:left w:val="none" w:sz="0" w:space="0" w:color="auto"/>
        <w:bottom w:val="none" w:sz="0" w:space="0" w:color="auto"/>
        <w:right w:val="none" w:sz="0" w:space="0" w:color="auto"/>
      </w:divBdr>
    </w:div>
    <w:div w:id="1283226776">
      <w:bodyDiv w:val="1"/>
      <w:marLeft w:val="0"/>
      <w:marRight w:val="0"/>
      <w:marTop w:val="0"/>
      <w:marBottom w:val="0"/>
      <w:divBdr>
        <w:top w:val="none" w:sz="0" w:space="0" w:color="auto"/>
        <w:left w:val="none" w:sz="0" w:space="0" w:color="auto"/>
        <w:bottom w:val="none" w:sz="0" w:space="0" w:color="auto"/>
        <w:right w:val="none" w:sz="0" w:space="0" w:color="auto"/>
      </w:divBdr>
    </w:div>
    <w:div w:id="1284190575">
      <w:bodyDiv w:val="1"/>
      <w:marLeft w:val="0"/>
      <w:marRight w:val="0"/>
      <w:marTop w:val="0"/>
      <w:marBottom w:val="0"/>
      <w:divBdr>
        <w:top w:val="none" w:sz="0" w:space="0" w:color="auto"/>
        <w:left w:val="none" w:sz="0" w:space="0" w:color="auto"/>
        <w:bottom w:val="none" w:sz="0" w:space="0" w:color="auto"/>
        <w:right w:val="none" w:sz="0" w:space="0" w:color="auto"/>
      </w:divBdr>
    </w:div>
    <w:div w:id="1306743687">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5326627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0032443">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407800427">
      <w:bodyDiv w:val="1"/>
      <w:marLeft w:val="0"/>
      <w:marRight w:val="0"/>
      <w:marTop w:val="0"/>
      <w:marBottom w:val="0"/>
      <w:divBdr>
        <w:top w:val="none" w:sz="0" w:space="0" w:color="auto"/>
        <w:left w:val="none" w:sz="0" w:space="0" w:color="auto"/>
        <w:bottom w:val="none" w:sz="0" w:space="0" w:color="auto"/>
        <w:right w:val="none" w:sz="0" w:space="0" w:color="auto"/>
      </w:divBdr>
    </w:div>
    <w:div w:id="1409886995">
      <w:bodyDiv w:val="1"/>
      <w:marLeft w:val="0"/>
      <w:marRight w:val="0"/>
      <w:marTop w:val="0"/>
      <w:marBottom w:val="0"/>
      <w:divBdr>
        <w:top w:val="none" w:sz="0" w:space="0" w:color="auto"/>
        <w:left w:val="none" w:sz="0" w:space="0" w:color="auto"/>
        <w:bottom w:val="none" w:sz="0" w:space="0" w:color="auto"/>
        <w:right w:val="none" w:sz="0" w:space="0" w:color="auto"/>
      </w:divBdr>
      <w:divsChild>
        <w:div w:id="1838501320">
          <w:marLeft w:val="0"/>
          <w:marRight w:val="0"/>
          <w:marTop w:val="0"/>
          <w:marBottom w:val="0"/>
          <w:divBdr>
            <w:top w:val="single" w:sz="8" w:space="1" w:color="auto"/>
            <w:left w:val="single" w:sz="8" w:space="4" w:color="auto"/>
            <w:bottom w:val="single" w:sz="8" w:space="1" w:color="auto"/>
            <w:right w:val="single" w:sz="8" w:space="4" w:color="auto"/>
          </w:divBdr>
        </w:div>
        <w:div w:id="1335453431">
          <w:marLeft w:val="0"/>
          <w:marRight w:val="0"/>
          <w:marTop w:val="0"/>
          <w:marBottom w:val="0"/>
          <w:divBdr>
            <w:top w:val="single" w:sz="8" w:space="1" w:color="auto"/>
            <w:left w:val="single" w:sz="8" w:space="4" w:color="auto"/>
            <w:bottom w:val="single" w:sz="8" w:space="1" w:color="auto"/>
            <w:right w:val="single" w:sz="8" w:space="4" w:color="auto"/>
          </w:divBdr>
        </w:div>
        <w:div w:id="1755279869">
          <w:marLeft w:val="0"/>
          <w:marRight w:val="0"/>
          <w:marTop w:val="0"/>
          <w:marBottom w:val="0"/>
          <w:divBdr>
            <w:top w:val="single" w:sz="8" w:space="1" w:color="auto"/>
            <w:left w:val="single" w:sz="8" w:space="4" w:color="auto"/>
            <w:bottom w:val="single" w:sz="8" w:space="1" w:color="auto"/>
            <w:right w:val="single" w:sz="8" w:space="4" w:color="auto"/>
          </w:divBdr>
        </w:div>
      </w:divsChild>
    </w:div>
    <w:div w:id="1478374202">
      <w:bodyDiv w:val="1"/>
      <w:marLeft w:val="0"/>
      <w:marRight w:val="0"/>
      <w:marTop w:val="0"/>
      <w:marBottom w:val="0"/>
      <w:divBdr>
        <w:top w:val="none" w:sz="0" w:space="0" w:color="auto"/>
        <w:left w:val="none" w:sz="0" w:space="0" w:color="auto"/>
        <w:bottom w:val="none" w:sz="0" w:space="0" w:color="auto"/>
        <w:right w:val="none" w:sz="0" w:space="0" w:color="auto"/>
      </w:divBdr>
    </w:div>
    <w:div w:id="1562666369">
      <w:bodyDiv w:val="1"/>
      <w:marLeft w:val="0"/>
      <w:marRight w:val="0"/>
      <w:marTop w:val="0"/>
      <w:marBottom w:val="0"/>
      <w:divBdr>
        <w:top w:val="none" w:sz="0" w:space="0" w:color="auto"/>
        <w:left w:val="none" w:sz="0" w:space="0" w:color="auto"/>
        <w:bottom w:val="none" w:sz="0" w:space="0" w:color="auto"/>
        <w:right w:val="none" w:sz="0" w:space="0" w:color="auto"/>
      </w:divBdr>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30012537">
      <w:bodyDiv w:val="1"/>
      <w:marLeft w:val="0"/>
      <w:marRight w:val="0"/>
      <w:marTop w:val="0"/>
      <w:marBottom w:val="0"/>
      <w:divBdr>
        <w:top w:val="none" w:sz="0" w:space="0" w:color="auto"/>
        <w:left w:val="none" w:sz="0" w:space="0" w:color="auto"/>
        <w:bottom w:val="none" w:sz="0" w:space="0" w:color="auto"/>
        <w:right w:val="none" w:sz="0" w:space="0" w:color="auto"/>
      </w:divBdr>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461965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138">
      <w:bodyDiv w:val="1"/>
      <w:marLeft w:val="0"/>
      <w:marRight w:val="0"/>
      <w:marTop w:val="0"/>
      <w:marBottom w:val="0"/>
      <w:divBdr>
        <w:top w:val="none" w:sz="0" w:space="0" w:color="auto"/>
        <w:left w:val="none" w:sz="0" w:space="0" w:color="auto"/>
        <w:bottom w:val="none" w:sz="0" w:space="0" w:color="auto"/>
        <w:right w:val="none" w:sz="0" w:space="0" w:color="auto"/>
      </w:divBdr>
    </w:div>
    <w:div w:id="1691638914">
      <w:bodyDiv w:val="1"/>
      <w:marLeft w:val="0"/>
      <w:marRight w:val="0"/>
      <w:marTop w:val="0"/>
      <w:marBottom w:val="0"/>
      <w:divBdr>
        <w:top w:val="none" w:sz="0" w:space="0" w:color="auto"/>
        <w:left w:val="none" w:sz="0" w:space="0" w:color="auto"/>
        <w:bottom w:val="none" w:sz="0" w:space="0" w:color="auto"/>
        <w:right w:val="none" w:sz="0" w:space="0" w:color="auto"/>
      </w:divBdr>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03241374">
      <w:bodyDiv w:val="1"/>
      <w:marLeft w:val="0"/>
      <w:marRight w:val="0"/>
      <w:marTop w:val="0"/>
      <w:marBottom w:val="0"/>
      <w:divBdr>
        <w:top w:val="none" w:sz="0" w:space="0" w:color="auto"/>
        <w:left w:val="none" w:sz="0" w:space="0" w:color="auto"/>
        <w:bottom w:val="none" w:sz="0" w:space="0" w:color="auto"/>
        <w:right w:val="none" w:sz="0" w:space="0" w:color="auto"/>
      </w:divBdr>
    </w:div>
    <w:div w:id="1738700754">
      <w:bodyDiv w:val="1"/>
      <w:marLeft w:val="0"/>
      <w:marRight w:val="0"/>
      <w:marTop w:val="0"/>
      <w:marBottom w:val="0"/>
      <w:divBdr>
        <w:top w:val="none" w:sz="0" w:space="0" w:color="auto"/>
        <w:left w:val="none" w:sz="0" w:space="0" w:color="auto"/>
        <w:bottom w:val="none" w:sz="0" w:space="0" w:color="auto"/>
        <w:right w:val="none" w:sz="0" w:space="0" w:color="auto"/>
      </w:divBdr>
    </w:div>
    <w:div w:id="1764952993">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3590477">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08358062">
      <w:bodyDiv w:val="1"/>
      <w:marLeft w:val="0"/>
      <w:marRight w:val="0"/>
      <w:marTop w:val="0"/>
      <w:marBottom w:val="0"/>
      <w:divBdr>
        <w:top w:val="none" w:sz="0" w:space="0" w:color="auto"/>
        <w:left w:val="none" w:sz="0" w:space="0" w:color="auto"/>
        <w:bottom w:val="none" w:sz="0" w:space="0" w:color="auto"/>
        <w:right w:val="none" w:sz="0" w:space="0" w:color="auto"/>
      </w:divBdr>
    </w:div>
    <w:div w:id="1829470033">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5638134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29657036">
      <w:bodyDiv w:val="1"/>
      <w:marLeft w:val="0"/>
      <w:marRight w:val="0"/>
      <w:marTop w:val="0"/>
      <w:marBottom w:val="0"/>
      <w:divBdr>
        <w:top w:val="none" w:sz="0" w:space="0" w:color="auto"/>
        <w:left w:val="none" w:sz="0" w:space="0" w:color="auto"/>
        <w:bottom w:val="none" w:sz="0" w:space="0" w:color="auto"/>
        <w:right w:val="none" w:sz="0" w:space="0" w:color="auto"/>
      </w:divBdr>
    </w:div>
    <w:div w:id="194257140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53901400">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006204919">
      <w:bodyDiv w:val="1"/>
      <w:marLeft w:val="0"/>
      <w:marRight w:val="0"/>
      <w:marTop w:val="0"/>
      <w:marBottom w:val="0"/>
      <w:divBdr>
        <w:top w:val="none" w:sz="0" w:space="0" w:color="auto"/>
        <w:left w:val="none" w:sz="0" w:space="0" w:color="auto"/>
        <w:bottom w:val="none" w:sz="0" w:space="0" w:color="auto"/>
        <w:right w:val="none" w:sz="0" w:space="0" w:color="auto"/>
      </w:divBdr>
    </w:div>
    <w:div w:id="2063089973">
      <w:bodyDiv w:val="1"/>
      <w:marLeft w:val="0"/>
      <w:marRight w:val="0"/>
      <w:marTop w:val="0"/>
      <w:marBottom w:val="0"/>
      <w:divBdr>
        <w:top w:val="none" w:sz="0" w:space="0" w:color="auto"/>
        <w:left w:val="none" w:sz="0" w:space="0" w:color="auto"/>
        <w:bottom w:val="none" w:sz="0" w:space="0" w:color="auto"/>
        <w:right w:val="none" w:sz="0" w:space="0" w:color="auto"/>
      </w:divBdr>
    </w:div>
    <w:div w:id="2068063331">
      <w:bodyDiv w:val="1"/>
      <w:marLeft w:val="0"/>
      <w:marRight w:val="0"/>
      <w:marTop w:val="0"/>
      <w:marBottom w:val="0"/>
      <w:divBdr>
        <w:top w:val="none" w:sz="0" w:space="0" w:color="auto"/>
        <w:left w:val="none" w:sz="0" w:space="0" w:color="auto"/>
        <w:bottom w:val="none" w:sz="0" w:space="0" w:color="auto"/>
        <w:right w:val="none" w:sz="0" w:space="0" w:color="auto"/>
      </w:divBdr>
    </w:div>
    <w:div w:id="2096441322">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 w:id="212326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ysk22.ru/upload/part_2.zip" TargetMode="External"/><Relationship Id="rId3" Type="http://schemas.microsoft.com/office/2007/relationships/stylesWithEffects" Target="stylesWithEffects.xml"/><Relationship Id="rId7" Type="http://schemas.openxmlformats.org/officeDocument/2006/relationships/hyperlink" Target="https://aleysk22.ru/upload/part_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ysk22.ru/upload/MO-Aleysk.zi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17046</Words>
  <Characters>97163</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2023-12-26T08:30:00Z</dcterms:created>
  <dcterms:modified xsi:type="dcterms:W3CDTF">2023-12-26T08:30:00Z</dcterms:modified>
</cp:coreProperties>
</file>